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6DA6557A"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r w:rsidR="00D44A2D" w:rsidRPr="00D44A2D">
        <w:rPr>
          <w:rFonts w:ascii="Arial" w:hAnsi="Arial" w:cs="Arial"/>
          <w:sz w:val="22"/>
          <w:szCs w:val="22"/>
        </w:rPr>
        <w:t>R2-2205744</w:t>
      </w:r>
    </w:p>
    <w:p w14:paraId="7B0EFF80" w14:textId="77777777"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Pr>
          <w:rFonts w:ascii="Arial" w:eastAsia="Malgun Gothic" w:hAnsi="Arial" w:cs="Arial"/>
          <w:sz w:val="22"/>
          <w:szCs w:val="22"/>
          <w:lang w:val="en-US" w:eastAsia="en-US"/>
        </w:rPr>
        <w:t>9-20 May 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BF1912A"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575134">
        <w:rPr>
          <w:rFonts w:ascii="Arial" w:hAnsi="Arial" w:cs="Arial"/>
          <w:b w:val="0"/>
          <w:sz w:val="22"/>
        </w:rPr>
        <w:t>6.1.3.1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D29FE4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5134" w:rsidRPr="00575134">
        <w:rPr>
          <w:rFonts w:ascii="Arial" w:hAnsi="Arial" w:cs="Arial"/>
          <w:b w:val="0"/>
          <w:bCs/>
          <w:sz w:val="22"/>
          <w:lang w:val="en-US"/>
        </w:rPr>
        <w:t xml:space="preserve">Broadcast session </w:t>
      </w:r>
      <w:r w:rsidR="00F426AC">
        <w:rPr>
          <w:rFonts w:ascii="Arial" w:hAnsi="Arial" w:cs="Arial"/>
          <w:b w:val="0"/>
          <w:bCs/>
          <w:sz w:val="22"/>
          <w:lang w:val="en-US"/>
        </w:rPr>
        <w:t>start</w:t>
      </w:r>
      <w:r w:rsidR="00575134" w:rsidRPr="00575134">
        <w:rPr>
          <w:rFonts w:ascii="Arial" w:hAnsi="Arial" w:cs="Arial"/>
          <w:b w:val="0"/>
          <w:bCs/>
          <w:sz w:val="22"/>
          <w:lang w:val="en-US"/>
        </w:rPr>
        <w:t xml:space="preserve"> and MCCH</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41BEEFE" w14:textId="29D8BC5B" w:rsidR="00CC259A" w:rsidRDefault="00CC259A" w:rsidP="00CC259A">
      <w:pPr>
        <w:rPr>
          <w:lang w:val="en-GB" w:eastAsia="zh-CN"/>
        </w:rPr>
      </w:pPr>
      <w:r>
        <w:rPr>
          <w:lang w:val="en-GB" w:eastAsia="zh-CN"/>
        </w:rPr>
        <w:t>The following topics are discussed in this contribution</w:t>
      </w:r>
      <w:r w:rsidR="00D639DA">
        <w:rPr>
          <w:lang w:val="en-GB" w:eastAsia="zh-CN"/>
        </w:rPr>
        <w:t xml:space="preserve"> [1]</w:t>
      </w:r>
      <w:r>
        <w:rPr>
          <w:lang w:val="en-GB" w:eastAsia="zh-CN"/>
        </w:rPr>
        <w:t>:</w:t>
      </w:r>
    </w:p>
    <w:p w14:paraId="659FE9E3" w14:textId="77777777" w:rsidR="00396A31" w:rsidRDefault="006C16CE" w:rsidP="00110A73">
      <w:pPr>
        <w:pStyle w:val="ListParagraph"/>
        <w:numPr>
          <w:ilvl w:val="0"/>
          <w:numId w:val="12"/>
        </w:numPr>
        <w:rPr>
          <w:lang w:val="en-GB" w:eastAsia="zh-CN"/>
        </w:rPr>
      </w:pPr>
      <w:r>
        <w:rPr>
          <w:lang w:val="en-GB" w:eastAsia="zh-CN"/>
        </w:rPr>
        <w:t xml:space="preserve">RIL </w:t>
      </w:r>
      <w:r w:rsidR="00575134" w:rsidRPr="00110A73">
        <w:rPr>
          <w:lang w:val="en-GB" w:eastAsia="zh-CN"/>
        </w:rPr>
        <w:t>N059</w:t>
      </w:r>
    </w:p>
    <w:p w14:paraId="3EAC4643" w14:textId="73CB1E60" w:rsidR="00CC259A" w:rsidRDefault="00396A31" w:rsidP="00110A73">
      <w:pPr>
        <w:pStyle w:val="ListParagraph"/>
        <w:numPr>
          <w:ilvl w:val="0"/>
          <w:numId w:val="12"/>
        </w:numPr>
        <w:rPr>
          <w:lang w:val="en-GB" w:eastAsia="zh-CN"/>
        </w:rPr>
      </w:pPr>
      <w:r>
        <w:rPr>
          <w:lang w:val="en-GB" w:eastAsia="zh-CN"/>
        </w:rPr>
        <w:t xml:space="preserve">RIL </w:t>
      </w:r>
      <w:r w:rsidR="00575134" w:rsidRPr="00110A73">
        <w:rPr>
          <w:lang w:val="en-GB" w:eastAsia="zh-CN"/>
        </w:rPr>
        <w:t>H014</w:t>
      </w:r>
    </w:p>
    <w:p w14:paraId="525950CB" w14:textId="707C04FD" w:rsidR="00D639DA" w:rsidRDefault="00D639DA" w:rsidP="00110A73">
      <w:pPr>
        <w:pStyle w:val="ListParagraph"/>
        <w:numPr>
          <w:ilvl w:val="0"/>
          <w:numId w:val="12"/>
        </w:numPr>
        <w:rPr>
          <w:lang w:val="en-GB" w:eastAsia="zh-CN"/>
        </w:rPr>
      </w:pPr>
      <w:r>
        <w:rPr>
          <w:lang w:val="en-GB" w:eastAsia="zh-CN"/>
        </w:rPr>
        <w:t>MCCH offset</w:t>
      </w:r>
    </w:p>
    <w:p w14:paraId="6F8A1D5D" w14:textId="00C8FCA1" w:rsidR="004D10CC" w:rsidRDefault="004D10CC" w:rsidP="004D10CC">
      <w:pPr>
        <w:pStyle w:val="Heading1"/>
      </w:pPr>
      <w:bookmarkStart w:id="4" w:name="_Toc242573354"/>
      <w:r>
        <w:t>Background</w:t>
      </w:r>
    </w:p>
    <w:p w14:paraId="5ED683B6" w14:textId="0E4593A5" w:rsidR="00255962" w:rsidRPr="00255962" w:rsidRDefault="00255962" w:rsidP="0009097F">
      <w:pPr>
        <w:rPr>
          <w:b/>
          <w:bCs/>
          <w:lang w:val="en-GB" w:eastAsia="zh-CN"/>
        </w:rPr>
      </w:pPr>
      <w:r w:rsidRPr="00255962">
        <w:rPr>
          <w:b/>
          <w:bCs/>
          <w:lang w:val="en-GB" w:eastAsia="zh-CN"/>
        </w:rPr>
        <w:t>MCCH</w:t>
      </w:r>
    </w:p>
    <w:p w14:paraId="2D32C423" w14:textId="71129BFD" w:rsidR="00B33877" w:rsidRPr="0009097F" w:rsidRDefault="003538FC" w:rsidP="00B33877">
      <w:pPr>
        <w:rPr>
          <w:lang w:val="en-GB" w:eastAsia="zh-CN"/>
        </w:rPr>
      </w:pPr>
      <w:r>
        <w:rPr>
          <w:lang w:val="en-GB" w:eastAsia="zh-CN"/>
        </w:rPr>
        <w:t xml:space="preserve">The MCCH includes </w:t>
      </w:r>
      <w:r w:rsidR="00207F0F">
        <w:rPr>
          <w:lang w:val="en-GB" w:eastAsia="zh-CN"/>
        </w:rPr>
        <w:t>the</w:t>
      </w:r>
      <w:r>
        <w:rPr>
          <w:lang w:val="en-GB" w:eastAsia="zh-CN"/>
        </w:rPr>
        <w:t xml:space="preserve"> list of MBS broadcast sessions which are active</w:t>
      </w:r>
      <w:r w:rsidR="00207F0F">
        <w:rPr>
          <w:lang w:val="en-GB" w:eastAsia="zh-CN"/>
        </w:rPr>
        <w:t xml:space="preserve"> in the cell</w:t>
      </w:r>
      <w:r>
        <w:rPr>
          <w:lang w:val="en-GB" w:eastAsia="zh-CN"/>
        </w:rPr>
        <w:t>. In the USD the start and stop times of a broadcast session are indicated</w:t>
      </w:r>
      <w:r w:rsidR="00255962">
        <w:rPr>
          <w:lang w:val="en-GB" w:eastAsia="zh-CN"/>
        </w:rPr>
        <w:t>. It is possible that the UE monitors the MCCH notification channel for the start of an MBS session, while there are no active broadcast sessions in the cell.</w:t>
      </w:r>
      <w:r w:rsidR="00B33877">
        <w:rPr>
          <w:lang w:val="en-GB" w:eastAsia="zh-CN"/>
        </w:rPr>
        <w:t xml:space="preserve"> In case there is no active broadcast session in the cell, the MCCH includes a zero-sized session list</w:t>
      </w:r>
      <w:r w:rsidR="00ED4348">
        <w:rPr>
          <w:lang w:val="en-GB" w:eastAsia="zh-CN"/>
        </w:rPr>
        <w:t xml:space="preserve">. </w:t>
      </w:r>
      <w:r w:rsidR="00ED4348" w:rsidRPr="00ED4348">
        <w:rPr>
          <w:i/>
          <w:iCs/>
          <w:lang w:val="en-GB" w:eastAsia="zh-CN"/>
        </w:rPr>
        <w:t>SIB20</w:t>
      </w:r>
      <w:r w:rsidR="00ED4348">
        <w:rPr>
          <w:lang w:val="en-GB" w:eastAsia="zh-CN"/>
        </w:rPr>
        <w:t xml:space="preserve"> continues to be scheduled when the number of active sessions switches between 0 and 1, i.e. frequency Paging for SI-change should be avoided</w:t>
      </w:r>
      <w:r w:rsidR="00B33877">
        <w:rPr>
          <w:lang w:val="en-GB" w:eastAsia="zh-CN"/>
        </w:rPr>
        <w:t xml:space="preserve">: </w:t>
      </w:r>
    </w:p>
    <w:p w14:paraId="03F742EE" w14:textId="77777777" w:rsidR="00305093" w:rsidRDefault="00305093"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sectPr w:rsidR="00305093" w:rsidSect="00161B37">
          <w:footerReference w:type="default" r:id="rId7"/>
          <w:pgSz w:w="12240" w:h="15840"/>
          <w:pgMar w:top="1440" w:right="1440" w:bottom="1440" w:left="1440" w:header="720" w:footer="720" w:gutter="0"/>
          <w:cols w:space="720"/>
          <w:docGrid w:linePitch="360"/>
        </w:sectPr>
      </w:pPr>
    </w:p>
    <w:p w14:paraId="0956F99D" w14:textId="1EDF9F84"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lastRenderedPageBreak/>
        <w:t>MCCH-MessageType-r17 ::= CHOICE {</w:t>
      </w:r>
    </w:p>
    <w:p w14:paraId="68B2B760" w14:textId="77777777"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t xml:space="preserve">    c1                       CHOICE {</w:t>
      </w:r>
    </w:p>
    <w:p w14:paraId="2B31D8AF" w14:textId="30ABA365" w:rsid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t xml:space="preserve">        mbsBroadcastConfiguration-r17     MBSBroadcastConfiguration-r17,</w:t>
      </w:r>
    </w:p>
    <w:p w14:paraId="43A81675" w14:textId="595E2236"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20DC00BE" w14:textId="77777777"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t>MBSBroadcastConfiguration-r17 ::= SEQUENCE {</w:t>
      </w:r>
    </w:p>
    <w:p w14:paraId="33153019" w14:textId="77777777"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t xml:space="preserve">    criticalExtensions                CHOICE {</w:t>
      </w:r>
    </w:p>
    <w:p w14:paraId="4EE2F5F7" w14:textId="77777777"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t xml:space="preserve">        mbsBroadcastConfiguration-r17     MBSBroadcastConfiguration-r17-IEs,</w:t>
      </w:r>
    </w:p>
    <w:p w14:paraId="06D0B305" w14:textId="3D8AB455"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2F179B1A"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MBSBroadcastConfiguration-r17-IEs ::= SEQUENCE {</w:t>
      </w:r>
    </w:p>
    <w:p w14:paraId="37A60392"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mbs-SessionInfoList-r17               MBS-SessionInfoList-r17,</w:t>
      </w:r>
    </w:p>
    <w:p w14:paraId="76E3CAAF"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mbs-NeighbourCellList-r17             MBS-NeighbourCellList-r17                                            OPTIONAL,   -- Need S</w:t>
      </w:r>
    </w:p>
    <w:p w14:paraId="1BE382D4"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drx-ConfigPTM-List-r17                SEQUENCE (SIZE (1..maxNrofDRX-ConfigPTM-r17)) OF DRX-ConfigPTM-r17   OPTIONAL,   -- Need R</w:t>
      </w:r>
    </w:p>
    <w:p w14:paraId="021EBE2F"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pdsch-ConfigMTCH-r17                  PDSCH-ConfigBroadcast-r17                                            OPTIONAL,   -- Need S</w:t>
      </w:r>
    </w:p>
    <w:p w14:paraId="7072C945"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mtch-SSB-MappingWindowList-r17        MTCH-SSB-MappingWindowList-r17                                       OPTIONAL,   -- Need R</w:t>
      </w:r>
    </w:p>
    <w:p w14:paraId="7EA03EBF"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lateNonCriticalExtension              OCTET STRING                                                         OPTIONAL,</w:t>
      </w:r>
    </w:p>
    <w:p w14:paraId="64941EB2"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 xml:space="preserve">    nonCriticalExtension                  SEQUENCE {}                                                          OPTIONAL</w:t>
      </w:r>
    </w:p>
    <w:p w14:paraId="216A6F81" w14:textId="77777777" w:rsidR="00566826" w:rsidRPr="00566826" w:rsidRDefault="00566826" w:rsidP="00566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66826">
        <w:rPr>
          <w:rFonts w:ascii="Courier New" w:eastAsia="Times New Roman" w:hAnsi="Courier New"/>
          <w:noProof/>
          <w:sz w:val="16"/>
          <w:szCs w:val="20"/>
          <w:lang w:val="en-GB" w:eastAsia="en-GB"/>
        </w:rPr>
        <w:t>}</w:t>
      </w:r>
    </w:p>
    <w:p w14:paraId="49553740" w14:textId="654EAE90" w:rsidR="00255962" w:rsidRPr="00255962" w:rsidRDefault="00255962" w:rsidP="00255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1CDAB5C7" w14:textId="3761BD0F" w:rsidR="008717BB" w:rsidRDefault="00255962" w:rsidP="00871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55962">
        <w:rPr>
          <w:rFonts w:ascii="Courier New" w:eastAsia="Times New Roman" w:hAnsi="Courier New"/>
          <w:noProof/>
          <w:sz w:val="16"/>
          <w:szCs w:val="20"/>
          <w:lang w:val="en-GB" w:eastAsia="en-GB"/>
        </w:rPr>
        <w:t>MBS-SessionInfoList-r17 ::= SEQUENCE (SIZE (</w:t>
      </w:r>
      <w:r w:rsidRPr="006C16CE">
        <w:rPr>
          <w:rFonts w:ascii="Courier New" w:eastAsia="Times New Roman" w:hAnsi="Courier New"/>
          <w:noProof/>
          <w:sz w:val="16"/>
          <w:szCs w:val="20"/>
          <w:highlight w:val="yellow"/>
          <w:lang w:val="en-GB" w:eastAsia="en-GB"/>
        </w:rPr>
        <w:t>0</w:t>
      </w:r>
      <w:r w:rsidRPr="00255962">
        <w:rPr>
          <w:rFonts w:ascii="Courier New" w:eastAsia="Times New Roman" w:hAnsi="Courier New"/>
          <w:noProof/>
          <w:sz w:val="16"/>
          <w:szCs w:val="20"/>
          <w:lang w:val="en-GB" w:eastAsia="en-GB"/>
        </w:rPr>
        <w:t>..maxNrofMBS-Session-r17))</w:t>
      </w:r>
      <w:r w:rsidRPr="00255962">
        <w:rPr>
          <w:rFonts w:ascii="Times New Roman" w:eastAsia="Times New Roman" w:hAnsi="Times New Roman"/>
          <w:sz w:val="16"/>
          <w:szCs w:val="16"/>
          <w:lang w:val="en-GB" w:eastAsia="ja-JP"/>
        </w:rPr>
        <w:t xml:space="preserve"> </w:t>
      </w:r>
      <w:r w:rsidRPr="00255962">
        <w:rPr>
          <w:rFonts w:ascii="Courier New" w:eastAsia="Times New Roman" w:hAnsi="Courier New"/>
          <w:noProof/>
          <w:sz w:val="16"/>
          <w:szCs w:val="20"/>
          <w:lang w:val="en-GB" w:eastAsia="en-GB"/>
        </w:rPr>
        <w:t xml:space="preserve"> OF MBS-SessionInfo-r17</w:t>
      </w:r>
    </w:p>
    <w:p w14:paraId="3B9EC8CF" w14:textId="77777777" w:rsidR="008717BB" w:rsidRDefault="008717BB" w:rsidP="00871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B13D55B" w14:textId="41032CAD" w:rsidR="009C10FA" w:rsidRDefault="008717BB"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8717BB">
        <w:rPr>
          <w:rFonts w:ascii="Courier New" w:eastAsia="Times New Roman" w:hAnsi="Courier New"/>
          <w:noProof/>
          <w:sz w:val="16"/>
          <w:szCs w:val="20"/>
          <w:lang w:val="en-GB" w:eastAsia="en-GB"/>
        </w:rPr>
        <w:t xml:space="preserve">maxNrofMBS-Session-r17      </w:t>
      </w:r>
      <w:r w:rsidRPr="008717BB">
        <w:rPr>
          <w:rFonts w:ascii="Courier New" w:eastAsia="Times New Roman" w:hAnsi="Courier New"/>
          <w:noProof/>
          <w:color w:val="993366"/>
          <w:sz w:val="16"/>
          <w:szCs w:val="20"/>
          <w:lang w:val="en-GB" w:eastAsia="en-GB"/>
        </w:rPr>
        <w:t>INTEGER</w:t>
      </w:r>
      <w:r w:rsidRPr="008717BB">
        <w:rPr>
          <w:rFonts w:ascii="Courier New" w:eastAsia="Times New Roman" w:hAnsi="Courier New"/>
          <w:noProof/>
          <w:sz w:val="16"/>
          <w:szCs w:val="20"/>
          <w:lang w:val="en-GB" w:eastAsia="en-GB"/>
        </w:rPr>
        <w:t xml:space="preserve"> ::= 1024    </w:t>
      </w:r>
      <w:r w:rsidRPr="008717BB">
        <w:rPr>
          <w:rFonts w:ascii="Courier New" w:eastAsia="Times New Roman" w:hAnsi="Courier New"/>
          <w:noProof/>
          <w:color w:val="808080"/>
          <w:sz w:val="16"/>
          <w:szCs w:val="20"/>
          <w:lang w:val="en-GB" w:eastAsia="en-GB"/>
        </w:rPr>
        <w:t>-- Maximum number of MBS sessions provided in MBS broadcast in a cell</w:t>
      </w:r>
    </w:p>
    <w:p w14:paraId="31D5B5CD"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p>
    <w:p w14:paraId="21AE8E66"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C10FA">
        <w:rPr>
          <w:rFonts w:ascii="Courier New" w:eastAsia="Times New Roman" w:hAnsi="Courier New"/>
          <w:noProof/>
          <w:sz w:val="16"/>
          <w:szCs w:val="20"/>
          <w:lang w:val="en-GB" w:eastAsia="en-GB"/>
        </w:rPr>
        <w:t xml:space="preserve">MBS-SessionInfo-r17 ::=          </w:t>
      </w:r>
      <w:r w:rsidRPr="009C10FA">
        <w:rPr>
          <w:rFonts w:ascii="Courier New" w:eastAsia="Times New Roman" w:hAnsi="Courier New"/>
          <w:noProof/>
          <w:color w:val="993366"/>
          <w:sz w:val="16"/>
          <w:szCs w:val="20"/>
          <w:lang w:val="en-GB" w:eastAsia="en-GB"/>
        </w:rPr>
        <w:t>SEQUENCE</w:t>
      </w:r>
      <w:r w:rsidRPr="009C10FA">
        <w:rPr>
          <w:rFonts w:ascii="Courier New" w:eastAsia="Times New Roman" w:hAnsi="Courier New"/>
          <w:noProof/>
          <w:sz w:val="16"/>
          <w:szCs w:val="20"/>
          <w:lang w:val="en-GB" w:eastAsia="en-GB"/>
        </w:rPr>
        <w:t xml:space="preserve"> {</w:t>
      </w:r>
    </w:p>
    <w:p w14:paraId="4099B466"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C10FA">
        <w:rPr>
          <w:rFonts w:ascii="Courier New" w:eastAsia="Times New Roman" w:hAnsi="Courier New"/>
          <w:noProof/>
          <w:sz w:val="16"/>
          <w:szCs w:val="20"/>
          <w:lang w:val="en-GB" w:eastAsia="en-GB"/>
        </w:rPr>
        <w:t xml:space="preserve">    mbs-SessionId-r17                TMGI-r17,</w:t>
      </w:r>
    </w:p>
    <w:p w14:paraId="63AA829F"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C10FA">
        <w:rPr>
          <w:rFonts w:ascii="Courier New" w:eastAsia="Times New Roman" w:hAnsi="Courier New"/>
          <w:noProof/>
          <w:sz w:val="16"/>
          <w:szCs w:val="20"/>
          <w:lang w:val="en-GB" w:eastAsia="en-GB"/>
        </w:rPr>
        <w:t xml:space="preserve">    g-RNTI-r17                       RNTI-Value,</w:t>
      </w:r>
    </w:p>
    <w:p w14:paraId="1F61F83D"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C10FA">
        <w:rPr>
          <w:rFonts w:ascii="Courier New" w:eastAsia="Times New Roman" w:hAnsi="Courier New"/>
          <w:noProof/>
          <w:sz w:val="16"/>
          <w:szCs w:val="20"/>
          <w:lang w:val="en-GB" w:eastAsia="en-GB"/>
        </w:rPr>
        <w:t xml:space="preserve">    mrb-ListBroadcast-r17            MRB-ListBroadcast-r17                        </w:t>
      </w:r>
      <w:r w:rsidRPr="009C10FA">
        <w:rPr>
          <w:rFonts w:ascii="Courier New" w:eastAsia="Times New Roman" w:hAnsi="Courier New"/>
          <w:noProof/>
          <w:color w:val="993366"/>
          <w:sz w:val="16"/>
          <w:szCs w:val="20"/>
          <w:lang w:val="en-GB" w:eastAsia="en-GB"/>
        </w:rPr>
        <w:t>OPTIONAL</w:t>
      </w:r>
      <w:r w:rsidRPr="009C10FA">
        <w:rPr>
          <w:rFonts w:ascii="Courier New" w:eastAsia="Times New Roman" w:hAnsi="Courier New"/>
          <w:noProof/>
          <w:sz w:val="16"/>
          <w:szCs w:val="20"/>
          <w:lang w:val="en-GB" w:eastAsia="en-GB"/>
        </w:rPr>
        <w:t>,</w:t>
      </w:r>
    </w:p>
    <w:p w14:paraId="0C7CF3E9"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C10FA">
        <w:rPr>
          <w:rFonts w:ascii="Courier New" w:eastAsia="Times New Roman" w:hAnsi="Courier New"/>
          <w:noProof/>
          <w:sz w:val="16"/>
          <w:szCs w:val="20"/>
          <w:lang w:val="en-GB" w:eastAsia="en-GB"/>
        </w:rPr>
        <w:t xml:space="preserve">    mtch-SchedulingInfo-r17          DRX-ConfigPTM-Index-r17                      </w:t>
      </w:r>
      <w:r w:rsidRPr="009C10FA">
        <w:rPr>
          <w:rFonts w:ascii="Courier New" w:eastAsia="Times New Roman" w:hAnsi="Courier New"/>
          <w:noProof/>
          <w:color w:val="993366"/>
          <w:sz w:val="16"/>
          <w:szCs w:val="20"/>
          <w:lang w:val="en-GB" w:eastAsia="en-GB"/>
        </w:rPr>
        <w:t>OPTIONAL</w:t>
      </w:r>
      <w:r w:rsidRPr="009C10FA">
        <w:rPr>
          <w:rFonts w:ascii="Courier New" w:eastAsia="Times New Roman" w:hAnsi="Courier New"/>
          <w:noProof/>
          <w:sz w:val="16"/>
          <w:szCs w:val="20"/>
          <w:lang w:val="en-GB" w:eastAsia="en-GB"/>
        </w:rPr>
        <w:t xml:space="preserve">, </w:t>
      </w:r>
      <w:r w:rsidRPr="009C10FA">
        <w:rPr>
          <w:rFonts w:ascii="Courier New" w:eastAsia="Times New Roman" w:hAnsi="Courier New"/>
          <w:noProof/>
          <w:color w:val="808080"/>
          <w:sz w:val="16"/>
          <w:szCs w:val="20"/>
          <w:lang w:val="en-GB" w:eastAsia="en-GB"/>
        </w:rPr>
        <w:t>-- Need S</w:t>
      </w:r>
    </w:p>
    <w:p w14:paraId="30A5EA84"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C10FA">
        <w:rPr>
          <w:rFonts w:ascii="Courier New" w:eastAsia="Times New Roman" w:hAnsi="Courier New"/>
          <w:noProof/>
          <w:sz w:val="16"/>
          <w:szCs w:val="20"/>
          <w:lang w:val="en-GB" w:eastAsia="en-GB"/>
        </w:rPr>
        <w:t xml:space="preserve">    mtch-NeighbourCell-r17           </w:t>
      </w:r>
      <w:r w:rsidRPr="009C10FA">
        <w:rPr>
          <w:rFonts w:ascii="Courier New" w:eastAsia="Times New Roman" w:hAnsi="Courier New"/>
          <w:noProof/>
          <w:color w:val="993366"/>
          <w:sz w:val="16"/>
          <w:szCs w:val="20"/>
          <w:lang w:val="en-GB" w:eastAsia="en-GB"/>
        </w:rPr>
        <w:t>BIT</w:t>
      </w:r>
      <w:r w:rsidRPr="009C10FA">
        <w:rPr>
          <w:rFonts w:ascii="Courier New" w:eastAsia="Times New Roman" w:hAnsi="Courier New"/>
          <w:noProof/>
          <w:sz w:val="16"/>
          <w:szCs w:val="20"/>
          <w:lang w:val="en-GB" w:eastAsia="en-GB"/>
        </w:rPr>
        <w:t xml:space="preserve"> </w:t>
      </w:r>
      <w:r w:rsidRPr="009C10FA">
        <w:rPr>
          <w:rFonts w:ascii="Courier New" w:eastAsia="Times New Roman" w:hAnsi="Courier New"/>
          <w:noProof/>
          <w:color w:val="993366"/>
          <w:sz w:val="16"/>
          <w:szCs w:val="20"/>
          <w:lang w:val="en-GB" w:eastAsia="en-GB"/>
        </w:rPr>
        <w:t>STRING</w:t>
      </w:r>
      <w:r w:rsidRPr="009C10FA">
        <w:rPr>
          <w:rFonts w:ascii="Courier New" w:eastAsia="Times New Roman" w:hAnsi="Courier New"/>
          <w:noProof/>
          <w:sz w:val="16"/>
          <w:szCs w:val="20"/>
          <w:lang w:val="en-GB" w:eastAsia="en-GB"/>
        </w:rPr>
        <w:t xml:space="preserve"> (</w:t>
      </w:r>
      <w:r w:rsidRPr="009C10FA">
        <w:rPr>
          <w:rFonts w:ascii="Courier New" w:eastAsia="Times New Roman" w:hAnsi="Courier New"/>
          <w:noProof/>
          <w:color w:val="993366"/>
          <w:sz w:val="16"/>
          <w:szCs w:val="20"/>
          <w:lang w:val="en-GB" w:eastAsia="en-GB"/>
        </w:rPr>
        <w:t>SIZE</w:t>
      </w:r>
      <w:r w:rsidRPr="009C10FA">
        <w:rPr>
          <w:rFonts w:ascii="Courier New" w:eastAsia="Times New Roman" w:hAnsi="Courier New"/>
          <w:noProof/>
          <w:sz w:val="16"/>
          <w:szCs w:val="20"/>
          <w:lang w:val="en-GB" w:eastAsia="en-GB"/>
        </w:rPr>
        <w:t xml:space="preserve">(maxNeighCell-MBS-r17))      </w:t>
      </w:r>
      <w:r w:rsidRPr="009C10FA">
        <w:rPr>
          <w:rFonts w:ascii="Courier New" w:eastAsia="Times New Roman" w:hAnsi="Courier New"/>
          <w:noProof/>
          <w:color w:val="993366"/>
          <w:sz w:val="16"/>
          <w:szCs w:val="20"/>
          <w:lang w:val="en-GB" w:eastAsia="en-GB"/>
        </w:rPr>
        <w:t>OPTIONAL</w:t>
      </w:r>
      <w:r w:rsidRPr="009C10FA">
        <w:rPr>
          <w:rFonts w:ascii="Courier New" w:eastAsia="Times New Roman" w:hAnsi="Courier New"/>
          <w:noProof/>
          <w:sz w:val="16"/>
          <w:szCs w:val="20"/>
          <w:lang w:val="en-GB" w:eastAsia="en-GB"/>
        </w:rPr>
        <w:t xml:space="preserve">, </w:t>
      </w:r>
      <w:r w:rsidRPr="009C10FA">
        <w:rPr>
          <w:rFonts w:ascii="Courier New" w:eastAsia="Times New Roman" w:hAnsi="Courier New"/>
          <w:noProof/>
          <w:color w:val="808080"/>
          <w:sz w:val="16"/>
          <w:szCs w:val="20"/>
          <w:lang w:val="en-GB" w:eastAsia="en-GB"/>
        </w:rPr>
        <w:t>-- Need R</w:t>
      </w:r>
    </w:p>
    <w:p w14:paraId="68229E9F"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C10FA">
        <w:rPr>
          <w:rFonts w:ascii="Courier New" w:eastAsia="Times New Roman" w:hAnsi="Courier New"/>
          <w:noProof/>
          <w:sz w:val="16"/>
          <w:szCs w:val="20"/>
          <w:lang w:val="en-GB" w:eastAsia="en-GB"/>
        </w:rPr>
        <w:t xml:space="preserve">    pdsch-ConfigIndex-r17            PDSCH-ConfigIndex-r17                        </w:t>
      </w:r>
      <w:r w:rsidRPr="009C10FA">
        <w:rPr>
          <w:rFonts w:ascii="Courier New" w:eastAsia="Times New Roman" w:hAnsi="Courier New"/>
          <w:noProof/>
          <w:color w:val="993366"/>
          <w:sz w:val="16"/>
          <w:szCs w:val="20"/>
          <w:lang w:val="en-GB" w:eastAsia="en-GB"/>
        </w:rPr>
        <w:t>OPTIONAL</w:t>
      </w:r>
      <w:r w:rsidRPr="009C10FA">
        <w:rPr>
          <w:rFonts w:ascii="Courier New" w:eastAsia="Times New Roman" w:hAnsi="Courier New"/>
          <w:noProof/>
          <w:sz w:val="16"/>
          <w:szCs w:val="20"/>
          <w:lang w:val="en-GB" w:eastAsia="en-GB"/>
        </w:rPr>
        <w:t xml:space="preserve">, </w:t>
      </w:r>
      <w:r w:rsidRPr="009C10FA">
        <w:rPr>
          <w:rFonts w:ascii="Courier New" w:eastAsia="Times New Roman" w:hAnsi="Courier New"/>
          <w:noProof/>
          <w:color w:val="808080"/>
          <w:sz w:val="16"/>
          <w:szCs w:val="20"/>
          <w:lang w:val="en-GB" w:eastAsia="en-GB"/>
        </w:rPr>
        <w:t>-- Need S</w:t>
      </w:r>
    </w:p>
    <w:p w14:paraId="132C1D58"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C10FA">
        <w:rPr>
          <w:rFonts w:ascii="Courier New" w:eastAsia="Times New Roman" w:hAnsi="Courier New"/>
          <w:noProof/>
          <w:sz w:val="16"/>
          <w:szCs w:val="20"/>
          <w:lang w:val="en-GB" w:eastAsia="en-GB"/>
        </w:rPr>
        <w:t xml:space="preserve">    mtch-SSB-MappingWindowIndex-r17  MTCH-SSB-MappingWindowIndex-r17              </w:t>
      </w:r>
      <w:r w:rsidRPr="009C10FA">
        <w:rPr>
          <w:rFonts w:ascii="Courier New" w:eastAsia="Times New Roman" w:hAnsi="Courier New"/>
          <w:noProof/>
          <w:color w:val="993366"/>
          <w:sz w:val="16"/>
          <w:szCs w:val="20"/>
          <w:lang w:val="en-GB" w:eastAsia="en-GB"/>
        </w:rPr>
        <w:t>OPTIONAL</w:t>
      </w:r>
      <w:r w:rsidRPr="009C10FA">
        <w:rPr>
          <w:rFonts w:ascii="Courier New" w:eastAsia="Times New Roman" w:hAnsi="Courier New"/>
          <w:noProof/>
          <w:sz w:val="16"/>
          <w:szCs w:val="20"/>
          <w:lang w:val="en-GB" w:eastAsia="en-GB"/>
        </w:rPr>
        <w:t xml:space="preserve">  </w:t>
      </w:r>
      <w:r w:rsidRPr="009C10FA">
        <w:rPr>
          <w:rFonts w:ascii="Courier New" w:eastAsia="Times New Roman" w:hAnsi="Courier New"/>
          <w:noProof/>
          <w:color w:val="808080"/>
          <w:sz w:val="16"/>
          <w:szCs w:val="20"/>
          <w:lang w:val="en-GB" w:eastAsia="en-GB"/>
        </w:rPr>
        <w:t>-- Need R</w:t>
      </w:r>
    </w:p>
    <w:p w14:paraId="1E6E7BCF" w14:textId="77777777" w:rsidR="009C10FA" w:rsidRPr="009C10FA" w:rsidRDefault="009C10FA" w:rsidP="009C1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C10FA">
        <w:rPr>
          <w:rFonts w:ascii="Courier New" w:eastAsia="Times New Roman" w:hAnsi="Courier New"/>
          <w:noProof/>
          <w:sz w:val="16"/>
          <w:szCs w:val="20"/>
          <w:lang w:val="en-GB" w:eastAsia="en-GB"/>
        </w:rPr>
        <w:t>}</w:t>
      </w:r>
    </w:p>
    <w:p w14:paraId="0E9E98AF" w14:textId="216A6E3D" w:rsidR="009C10FA" w:rsidRPr="008717BB" w:rsidRDefault="009C10FA" w:rsidP="00871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sectPr w:rsidR="009C10FA" w:rsidRPr="008717BB" w:rsidSect="00305093">
          <w:pgSz w:w="15840" w:h="12240" w:orient="landscape"/>
          <w:pgMar w:top="1440" w:right="1440" w:bottom="1440" w:left="1440" w:header="720" w:footer="720" w:gutter="0"/>
          <w:cols w:space="720"/>
          <w:docGrid w:linePitch="360"/>
        </w:sectPr>
      </w:pPr>
    </w:p>
    <w:p w14:paraId="58E776D0" w14:textId="3C514435" w:rsidR="000F7E52" w:rsidRPr="000F7E52" w:rsidRDefault="000F7E52" w:rsidP="008F0751">
      <w:pPr>
        <w:rPr>
          <w:lang w:val="en-GB" w:eastAsia="zh-CN"/>
        </w:rPr>
      </w:pPr>
      <w:r w:rsidRPr="000F7E52">
        <w:rPr>
          <w:lang w:val="en-GB" w:eastAsia="zh-CN"/>
        </w:rPr>
        <w:lastRenderedPageBreak/>
        <w:t xml:space="preserve">The </w:t>
      </w:r>
      <w:r>
        <w:rPr>
          <w:lang w:val="en-GB" w:eastAsia="zh-CN"/>
        </w:rPr>
        <w:t xml:space="preserve">session info includes at least the TMGI and </w:t>
      </w:r>
      <w:proofErr w:type="spellStart"/>
      <w:r>
        <w:rPr>
          <w:lang w:val="en-GB" w:eastAsia="zh-CN"/>
        </w:rPr>
        <w:t>gRNTI</w:t>
      </w:r>
      <w:proofErr w:type="spellEnd"/>
      <w:r>
        <w:rPr>
          <w:lang w:val="en-GB" w:eastAsia="zh-CN"/>
        </w:rPr>
        <w:t xml:space="preserve"> of the session. </w:t>
      </w:r>
    </w:p>
    <w:p w14:paraId="1DEB3AB7" w14:textId="77777777" w:rsidR="00FA27C0" w:rsidRDefault="009D725A" w:rsidP="00FA27C0">
      <w:pPr>
        <w:pStyle w:val="Heading1"/>
      </w:pPr>
      <w:r>
        <w:t>Discussion</w:t>
      </w:r>
      <w:bookmarkEnd w:id="4"/>
    </w:p>
    <w:p w14:paraId="565DB719" w14:textId="10D7C114" w:rsidR="0009097F" w:rsidRPr="006407AC" w:rsidRDefault="0075585A" w:rsidP="0009097F">
      <w:pPr>
        <w:rPr>
          <w:b/>
          <w:bCs/>
          <w:lang w:val="en-GB" w:eastAsia="zh-CN"/>
        </w:rPr>
      </w:pPr>
      <w:r>
        <w:rPr>
          <w:b/>
          <w:bCs/>
          <w:lang w:val="en-GB" w:eastAsia="zh-CN"/>
        </w:rPr>
        <w:t xml:space="preserve">RIL </w:t>
      </w:r>
      <w:r w:rsidR="0009097F" w:rsidRPr="006407AC">
        <w:rPr>
          <w:b/>
          <w:bCs/>
          <w:lang w:val="en-GB" w:eastAsia="zh-CN"/>
        </w:rPr>
        <w:t xml:space="preserve">N059 </w:t>
      </w:r>
    </w:p>
    <w:p w14:paraId="6446132B" w14:textId="70638DCF" w:rsidR="0009097F" w:rsidRDefault="00B70920" w:rsidP="0009097F">
      <w:pPr>
        <w:rPr>
          <w:lang w:val="en-GB" w:eastAsia="zh-CN"/>
        </w:rPr>
      </w:pPr>
      <w:r>
        <w:rPr>
          <w:lang w:val="en-GB" w:eastAsia="zh-CN"/>
        </w:rPr>
        <w:t xml:space="preserve">There can be occasions when </w:t>
      </w:r>
      <w:r w:rsidR="00692A63">
        <w:rPr>
          <w:lang w:val="en-GB" w:eastAsia="zh-CN"/>
        </w:rPr>
        <w:t>the UE</w:t>
      </w:r>
      <w:r>
        <w:rPr>
          <w:lang w:val="en-GB" w:eastAsia="zh-CN"/>
        </w:rPr>
        <w:t xml:space="preserve"> wait</w:t>
      </w:r>
      <w:r w:rsidR="00692A63">
        <w:rPr>
          <w:lang w:val="en-GB" w:eastAsia="zh-CN"/>
        </w:rPr>
        <w:t>s</w:t>
      </w:r>
      <w:r>
        <w:rPr>
          <w:lang w:val="en-GB" w:eastAsia="zh-CN"/>
        </w:rPr>
        <w:t xml:space="preserve"> for the first broadcast session to start, and in such case it is more efficient to make the session list OPTIONAL</w:t>
      </w:r>
      <w:r w:rsidR="007537CB">
        <w:rPr>
          <w:lang w:val="en-GB" w:eastAsia="zh-CN"/>
        </w:rPr>
        <w:t>. The optionality requires 1 bit, while the size indication requires 10 bits</w:t>
      </w:r>
      <w:r>
        <w:rPr>
          <w:lang w:val="en-GB" w:eastAsia="zh-CN"/>
        </w:rPr>
        <w:t xml:space="preserve">: </w:t>
      </w:r>
    </w:p>
    <w:p w14:paraId="4A2200D9" w14:textId="61089F16" w:rsidR="00386E1B" w:rsidRDefault="006C4BE1" w:rsidP="0009097F">
      <w:pPr>
        <w:rPr>
          <w:lang w:val="en-GB" w:eastAsia="zh-CN"/>
        </w:rPr>
      </w:pPr>
      <w:r w:rsidRPr="006C4BE1">
        <w:rPr>
          <w:b/>
          <w:bCs/>
          <w:lang w:val="en-GB" w:eastAsia="zh-CN"/>
        </w:rPr>
        <w:t>Proposal 1</w:t>
      </w:r>
      <w:r>
        <w:rPr>
          <w:lang w:val="en-GB" w:eastAsia="zh-CN"/>
        </w:rPr>
        <w:t xml:space="preserve">: Make </w:t>
      </w:r>
      <w:r w:rsidRPr="00566826">
        <w:rPr>
          <w:rFonts w:ascii="Courier New" w:eastAsia="Times New Roman" w:hAnsi="Courier New"/>
          <w:noProof/>
          <w:sz w:val="16"/>
          <w:szCs w:val="20"/>
          <w:lang w:val="en-GB" w:eastAsia="en-GB"/>
        </w:rPr>
        <w:t>mbs-SessionInfoList-r17</w:t>
      </w:r>
      <w:r>
        <w:rPr>
          <w:rFonts w:ascii="Courier New" w:eastAsia="Times New Roman" w:hAnsi="Courier New"/>
          <w:noProof/>
          <w:sz w:val="16"/>
          <w:szCs w:val="20"/>
          <w:lang w:val="en-GB" w:eastAsia="en-GB"/>
        </w:rPr>
        <w:t xml:space="preserve"> </w:t>
      </w:r>
      <w:r>
        <w:rPr>
          <w:lang w:val="en-GB" w:eastAsia="zh-CN"/>
        </w:rPr>
        <w:t xml:space="preserve">OPTIONAL </w:t>
      </w:r>
      <w:r w:rsidR="002D4552">
        <w:rPr>
          <w:lang w:val="en-GB" w:eastAsia="zh-CN"/>
        </w:rPr>
        <w:t xml:space="preserve">Need S </w:t>
      </w:r>
      <w:r>
        <w:rPr>
          <w:lang w:val="en-GB" w:eastAsia="zh-CN"/>
        </w:rPr>
        <w:t>and change the minimum size to 1.</w:t>
      </w:r>
    </w:p>
    <w:p w14:paraId="235C1B8B" w14:textId="6B9991F0" w:rsidR="004B3EE9" w:rsidRDefault="004B3EE9" w:rsidP="0009097F">
      <w:pPr>
        <w:rPr>
          <w:lang w:val="en-GB" w:eastAsia="zh-CN"/>
        </w:rPr>
      </w:pPr>
      <w:r>
        <w:rPr>
          <w:lang w:val="en-GB" w:eastAsia="zh-CN"/>
        </w:rPr>
        <w:t xml:space="preserve">In the field description it should be clarified that when the </w:t>
      </w:r>
      <w:proofErr w:type="spellStart"/>
      <w:r w:rsidRPr="004B3EE9">
        <w:rPr>
          <w:i/>
          <w:iCs/>
          <w:lang w:val="en-GB" w:eastAsia="zh-CN"/>
        </w:rPr>
        <w:t>mbs-SessionInfoList</w:t>
      </w:r>
      <w:proofErr w:type="spellEnd"/>
      <w:r>
        <w:rPr>
          <w:lang w:val="en-GB" w:eastAsia="zh-CN"/>
        </w:rPr>
        <w:t xml:space="preserve"> is absent </w:t>
      </w:r>
      <w:r w:rsidR="008905AF">
        <w:rPr>
          <w:lang w:val="en-GB" w:eastAsia="zh-CN"/>
        </w:rPr>
        <w:t>there is no active</w:t>
      </w:r>
      <w:r w:rsidR="00D90750">
        <w:rPr>
          <w:lang w:val="en-GB" w:eastAsia="zh-CN"/>
        </w:rPr>
        <w:t xml:space="preserve"> MBS broadcast service</w:t>
      </w:r>
      <w:r w:rsidR="004577B1">
        <w:rPr>
          <w:lang w:val="en-GB" w:eastAsia="zh-CN"/>
        </w:rPr>
        <w:t xml:space="preserve"> in the cell</w:t>
      </w:r>
      <w:r w:rsidR="00D90750">
        <w:rPr>
          <w:lang w:val="en-GB" w:eastAsia="zh-CN"/>
        </w:rPr>
        <w:t>:</w:t>
      </w:r>
    </w:p>
    <w:p w14:paraId="16E83FA4" w14:textId="5C60F322" w:rsidR="008905AF" w:rsidRDefault="008905AF" w:rsidP="008905AF">
      <w:pPr>
        <w:rPr>
          <w:lang w:val="en-GB" w:eastAsia="zh-CN"/>
        </w:rPr>
      </w:pPr>
      <w:r w:rsidRPr="006C4BE1">
        <w:rPr>
          <w:b/>
          <w:bCs/>
          <w:lang w:val="en-GB" w:eastAsia="zh-CN"/>
        </w:rPr>
        <w:t xml:space="preserve">Proposal </w:t>
      </w:r>
      <w:r>
        <w:rPr>
          <w:b/>
          <w:bCs/>
          <w:lang w:val="en-GB" w:eastAsia="zh-CN"/>
        </w:rPr>
        <w:t>2</w:t>
      </w:r>
      <w:r>
        <w:rPr>
          <w:lang w:val="en-GB" w:eastAsia="zh-CN"/>
        </w:rPr>
        <w:t xml:space="preserve">: When </w:t>
      </w:r>
      <w:r w:rsidR="00A612D6" w:rsidRPr="00566826">
        <w:rPr>
          <w:rFonts w:ascii="Courier New" w:eastAsia="Times New Roman" w:hAnsi="Courier New"/>
          <w:noProof/>
          <w:sz w:val="16"/>
          <w:szCs w:val="20"/>
          <w:lang w:val="en-GB" w:eastAsia="en-GB"/>
        </w:rPr>
        <w:t>mbs-SessionInfoList-r17</w:t>
      </w:r>
      <w:r w:rsidR="00A612D6">
        <w:rPr>
          <w:rFonts w:ascii="Courier New" w:eastAsia="Times New Roman" w:hAnsi="Courier New"/>
          <w:noProof/>
          <w:sz w:val="16"/>
          <w:szCs w:val="20"/>
          <w:lang w:val="en-GB" w:eastAsia="en-GB"/>
        </w:rPr>
        <w:t xml:space="preserve"> </w:t>
      </w:r>
      <w:r>
        <w:rPr>
          <w:lang w:val="en-GB" w:eastAsia="zh-CN"/>
        </w:rPr>
        <w:t>is absent there is no active MBS broadcast service.</w:t>
      </w:r>
    </w:p>
    <w:p w14:paraId="0E5C4B54" w14:textId="46978344" w:rsidR="00B761BD" w:rsidRDefault="00B73E53" w:rsidP="008905AF">
      <w:pPr>
        <w:rPr>
          <w:lang w:val="en-GB" w:eastAsia="zh-CN"/>
        </w:rPr>
      </w:pPr>
      <w:r>
        <w:rPr>
          <w:lang w:val="en-GB" w:eastAsia="zh-CN"/>
        </w:rPr>
        <w:t>When there is no active session or when there are active session</w:t>
      </w:r>
      <w:r w:rsidR="00173E0B">
        <w:rPr>
          <w:lang w:val="en-GB" w:eastAsia="zh-CN"/>
        </w:rPr>
        <w:t>s</w:t>
      </w:r>
      <w:r>
        <w:rPr>
          <w:lang w:val="en-GB" w:eastAsia="zh-CN"/>
        </w:rPr>
        <w:t xml:space="preserve"> but there is no change the MCCH PDCCH indicates</w:t>
      </w:r>
      <w:r w:rsidR="00E56346">
        <w:rPr>
          <w:lang w:val="en-GB" w:eastAsia="zh-CN"/>
        </w:rPr>
        <w:t xml:space="preserve"> in the 2-bit bitmap "00", i.e. "no start, no</w:t>
      </w:r>
      <w:r w:rsidR="008D42D3">
        <w:rPr>
          <w:lang w:val="en-GB" w:eastAsia="zh-CN"/>
        </w:rPr>
        <w:t xml:space="preserve"> change". A UE that re-selects to the cell</w:t>
      </w:r>
      <w:r w:rsidR="002D6E46">
        <w:rPr>
          <w:lang w:val="en-GB" w:eastAsia="zh-CN"/>
        </w:rPr>
        <w:t xml:space="preserve"> or a UE that become interested to receive a broadcast session</w:t>
      </w:r>
      <w:r w:rsidR="008D42D3">
        <w:rPr>
          <w:lang w:val="en-GB" w:eastAsia="zh-CN"/>
        </w:rPr>
        <w:t>, acquire</w:t>
      </w:r>
      <w:r w:rsidR="002D6E46">
        <w:rPr>
          <w:lang w:val="en-GB" w:eastAsia="zh-CN"/>
        </w:rPr>
        <w:t>s</w:t>
      </w:r>
      <w:r w:rsidR="008D42D3">
        <w:rPr>
          <w:lang w:val="en-GB" w:eastAsia="zh-CN"/>
        </w:rPr>
        <w:t xml:space="preserve"> </w:t>
      </w:r>
      <w:r w:rsidR="00BB6B4C">
        <w:rPr>
          <w:lang w:val="en-GB" w:eastAsia="zh-CN"/>
        </w:rPr>
        <w:t xml:space="preserve">the MCCH message on PDSCH and notice that the </w:t>
      </w:r>
      <w:r w:rsidR="00250855" w:rsidRPr="00566826">
        <w:rPr>
          <w:rFonts w:ascii="Courier New" w:eastAsia="Times New Roman" w:hAnsi="Courier New"/>
          <w:noProof/>
          <w:sz w:val="16"/>
          <w:szCs w:val="20"/>
          <w:lang w:val="en-GB" w:eastAsia="en-GB"/>
        </w:rPr>
        <w:t>mbs-SessionInfoList</w:t>
      </w:r>
      <w:r w:rsidR="00250855">
        <w:rPr>
          <w:lang w:val="en-GB" w:eastAsia="zh-CN"/>
        </w:rPr>
        <w:t xml:space="preserve"> is not present (or has zero size). </w:t>
      </w:r>
    </w:p>
    <w:p w14:paraId="7943C96F" w14:textId="5BF2E8BF" w:rsidR="00396A31" w:rsidRPr="006407AC" w:rsidRDefault="00396A31" w:rsidP="00396A31">
      <w:pPr>
        <w:rPr>
          <w:b/>
          <w:bCs/>
          <w:lang w:val="en-GB" w:eastAsia="zh-CN"/>
        </w:rPr>
      </w:pPr>
      <w:r>
        <w:rPr>
          <w:b/>
          <w:bCs/>
          <w:lang w:val="en-GB" w:eastAsia="zh-CN"/>
        </w:rPr>
        <w:t xml:space="preserve">RIL </w:t>
      </w:r>
      <w:r w:rsidRPr="006407AC">
        <w:rPr>
          <w:b/>
          <w:bCs/>
          <w:lang w:val="en-GB" w:eastAsia="zh-CN"/>
        </w:rPr>
        <w:t>H014</w:t>
      </w:r>
    </w:p>
    <w:p w14:paraId="79E96203" w14:textId="1606A5CF" w:rsidR="00AC234F" w:rsidRDefault="00692A63" w:rsidP="008905AF">
      <w:pPr>
        <w:rPr>
          <w:lang w:val="en-GB" w:eastAsia="zh-CN"/>
        </w:rPr>
      </w:pPr>
      <w:r>
        <w:rPr>
          <w:lang w:val="en-GB" w:eastAsia="zh-CN"/>
        </w:rPr>
        <w:t>When there is an active session in the cell, then the PTM configuration of the active session(s) is provided in</w:t>
      </w:r>
      <w:r w:rsidRPr="00692A63">
        <w:t xml:space="preserve"> </w:t>
      </w:r>
      <w:r w:rsidRPr="00FB5865">
        <w:rPr>
          <w:rFonts w:ascii="Courier New" w:hAnsi="Courier New" w:cs="Courier New"/>
          <w:sz w:val="16"/>
          <w:szCs w:val="16"/>
        </w:rPr>
        <w:t>mbsBroadcastConfiguration-r17</w:t>
      </w:r>
      <w:r>
        <w:rPr>
          <w:lang w:val="en-GB" w:eastAsia="zh-CN"/>
        </w:rPr>
        <w:t xml:space="preserve"> messag</w:t>
      </w:r>
      <w:r w:rsidR="006D0060">
        <w:rPr>
          <w:lang w:val="en-GB" w:eastAsia="zh-CN"/>
        </w:rPr>
        <w:t xml:space="preserve">e. </w:t>
      </w:r>
      <w:r w:rsidR="00D338BA">
        <w:rPr>
          <w:lang w:val="en-GB" w:eastAsia="zh-CN"/>
        </w:rPr>
        <w:t xml:space="preserve">This implies that bearer configuration info needs to be present: </w:t>
      </w:r>
    </w:p>
    <w:p w14:paraId="6FB0B153" w14:textId="7AB572FE" w:rsidR="00FB5865" w:rsidRDefault="00D338BA" w:rsidP="008905AF">
      <w:pPr>
        <w:rPr>
          <w:lang w:val="en-GB" w:eastAsia="zh-CN"/>
        </w:rPr>
      </w:pPr>
      <w:r w:rsidRPr="006C4BE1">
        <w:rPr>
          <w:b/>
          <w:bCs/>
          <w:lang w:val="en-GB" w:eastAsia="zh-CN"/>
        </w:rPr>
        <w:t xml:space="preserve">Proposal </w:t>
      </w:r>
      <w:r>
        <w:rPr>
          <w:b/>
          <w:bCs/>
          <w:lang w:val="en-GB" w:eastAsia="zh-CN"/>
        </w:rPr>
        <w:t>3</w:t>
      </w:r>
      <w:r>
        <w:rPr>
          <w:lang w:val="en-GB" w:eastAsia="zh-CN"/>
        </w:rPr>
        <w:t xml:space="preserve">: </w:t>
      </w:r>
      <w:r w:rsidRPr="009C10FA">
        <w:rPr>
          <w:rFonts w:ascii="Courier New" w:eastAsia="Times New Roman" w:hAnsi="Courier New"/>
          <w:noProof/>
          <w:sz w:val="16"/>
          <w:szCs w:val="20"/>
          <w:lang w:val="en-GB" w:eastAsia="en-GB"/>
        </w:rPr>
        <w:t>mrb-ListBroadcast</w:t>
      </w:r>
      <w:r w:rsidRPr="00566826">
        <w:rPr>
          <w:rFonts w:ascii="Courier New" w:eastAsia="Times New Roman" w:hAnsi="Courier New"/>
          <w:noProof/>
          <w:sz w:val="16"/>
          <w:szCs w:val="20"/>
          <w:lang w:val="en-GB" w:eastAsia="en-GB"/>
        </w:rPr>
        <w:t>-r17</w:t>
      </w:r>
      <w:r>
        <w:rPr>
          <w:rFonts w:ascii="Courier New" w:eastAsia="Times New Roman" w:hAnsi="Courier New"/>
          <w:noProof/>
          <w:sz w:val="16"/>
          <w:szCs w:val="20"/>
          <w:lang w:val="en-GB" w:eastAsia="en-GB"/>
        </w:rPr>
        <w:t xml:space="preserve"> </w:t>
      </w:r>
      <w:r>
        <w:rPr>
          <w:lang w:val="en-GB" w:eastAsia="zh-CN"/>
        </w:rPr>
        <w:t>is mandatory present.</w:t>
      </w:r>
    </w:p>
    <w:p w14:paraId="74B24E73" w14:textId="62EBC5CC" w:rsidR="00941C6E" w:rsidRPr="00941C6E" w:rsidRDefault="00941C6E" w:rsidP="0009097F">
      <w:pPr>
        <w:rPr>
          <w:b/>
          <w:bCs/>
          <w:lang w:val="en-GB" w:eastAsia="zh-CN"/>
        </w:rPr>
      </w:pPr>
      <w:r w:rsidRPr="00941C6E">
        <w:rPr>
          <w:b/>
          <w:bCs/>
          <w:lang w:val="en-GB" w:eastAsia="zh-CN"/>
        </w:rPr>
        <w:t>MCCH offset</w:t>
      </w:r>
    </w:p>
    <w:p w14:paraId="23679C71" w14:textId="77777777" w:rsidR="00941C6E" w:rsidRPr="0089228C" w:rsidRDefault="00941C6E" w:rsidP="00941C6E">
      <w:r w:rsidRPr="0089228C">
        <w:t xml:space="preserve">When the UE is interested to receive a broadcast session, the UE needs to monitor the MCCH for session start (unless the UE has information about the session start from higher layers, e.g. USD/ESG). When the UE wakes up to monitor the MCCH notification channel, then most of the times the session did not start, and the UE is not required to acquire the MCCH control channel and check whether the session that the UE is interested in is included in the list of active sessions. It is power efficient when the UE can avoid reading and processing the MCCH control channel every modification period: </w:t>
      </w:r>
    </w:p>
    <w:p w14:paraId="58E95EEF" w14:textId="77777777" w:rsidR="00941C6E" w:rsidRPr="0089228C" w:rsidRDefault="00941C6E" w:rsidP="00941C6E">
      <w:pPr>
        <w:rPr>
          <w:lang w:eastAsia="zh-CN"/>
        </w:rPr>
      </w:pPr>
      <w:r w:rsidRPr="0089228C">
        <w:rPr>
          <w:noProof/>
        </w:rPr>
        <w:drawing>
          <wp:inline distT="0" distB="0" distL="0" distR="0" wp14:anchorId="408A4596" wp14:editId="139C5034">
            <wp:extent cx="4374515" cy="2531110"/>
            <wp:effectExtent l="0" t="0" r="698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13785" t="20567" r="16061" b="7220"/>
                    <a:stretch>
                      <a:fillRect/>
                    </a:stretch>
                  </pic:blipFill>
                  <pic:spPr bwMode="auto">
                    <a:xfrm>
                      <a:off x="0" y="0"/>
                      <a:ext cx="4374515" cy="2531110"/>
                    </a:xfrm>
                    <a:prstGeom prst="rect">
                      <a:avLst/>
                    </a:prstGeom>
                    <a:noFill/>
                    <a:ln>
                      <a:noFill/>
                    </a:ln>
                  </pic:spPr>
                </pic:pic>
              </a:graphicData>
            </a:graphic>
          </wp:inline>
        </w:drawing>
      </w:r>
    </w:p>
    <w:p w14:paraId="0BEBE665" w14:textId="7EA43BCF" w:rsidR="00941C6E" w:rsidRPr="0089228C" w:rsidRDefault="00941C6E" w:rsidP="00941C6E">
      <w:r w:rsidRPr="0089228C">
        <w:rPr>
          <w:b/>
          <w:bCs/>
        </w:rPr>
        <w:lastRenderedPageBreak/>
        <w:t xml:space="preserve">Figure </w:t>
      </w:r>
      <w:r>
        <w:rPr>
          <w:b/>
          <w:bCs/>
        </w:rPr>
        <w:t>1</w:t>
      </w:r>
      <w:r w:rsidRPr="0089228C">
        <w:t>: Time periods for MCCH</w:t>
      </w:r>
    </w:p>
    <w:p w14:paraId="73F275EC" w14:textId="77777777" w:rsidR="00941C6E" w:rsidRPr="0089228C" w:rsidRDefault="00941C6E" w:rsidP="00941C6E">
      <w:r w:rsidRPr="0089228C">
        <w:t xml:space="preserve">When the UE has more time between the PDCCH notification and the PDSCH control information, the UE can obtain better power savings, similar as with WUS/PEI and Paging: </w:t>
      </w:r>
    </w:p>
    <w:p w14:paraId="37A2D8A5" w14:textId="77777777" w:rsidR="00941C6E" w:rsidRPr="0089228C" w:rsidRDefault="00941C6E" w:rsidP="00941C6E">
      <w:pPr>
        <w:rPr>
          <w:lang w:eastAsia="zh-CN"/>
        </w:rPr>
      </w:pPr>
      <w:r w:rsidRPr="0089228C">
        <w:rPr>
          <w:noProof/>
        </w:rPr>
        <w:drawing>
          <wp:inline distT="0" distB="0" distL="0" distR="0" wp14:anchorId="6EBDA405" wp14:editId="7C4A3871">
            <wp:extent cx="2392045" cy="177736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9080" t="22099" r="49538" b="36542"/>
                    <a:stretch>
                      <a:fillRect/>
                    </a:stretch>
                  </pic:blipFill>
                  <pic:spPr bwMode="auto">
                    <a:xfrm>
                      <a:off x="0" y="0"/>
                      <a:ext cx="2392045" cy="1777365"/>
                    </a:xfrm>
                    <a:prstGeom prst="rect">
                      <a:avLst/>
                    </a:prstGeom>
                    <a:noFill/>
                    <a:ln>
                      <a:noFill/>
                    </a:ln>
                  </pic:spPr>
                </pic:pic>
              </a:graphicData>
            </a:graphic>
          </wp:inline>
        </w:drawing>
      </w:r>
    </w:p>
    <w:p w14:paraId="7D5DF9CB" w14:textId="346DDB35" w:rsidR="00941C6E" w:rsidRPr="0089228C" w:rsidRDefault="00941C6E" w:rsidP="00941C6E">
      <w:r w:rsidRPr="0089228C">
        <w:rPr>
          <w:b/>
          <w:bCs/>
        </w:rPr>
        <w:t xml:space="preserve">Figure </w:t>
      </w:r>
      <w:r>
        <w:rPr>
          <w:b/>
          <w:bCs/>
        </w:rPr>
        <w:t>2</w:t>
      </w:r>
      <w:r w:rsidRPr="0089228C">
        <w:t>: Time offset to allow power saving between reception of PDCCH and PDSCH</w:t>
      </w:r>
    </w:p>
    <w:p w14:paraId="1944E85E" w14:textId="77777777" w:rsidR="00941C6E" w:rsidRPr="0089228C" w:rsidRDefault="00941C6E" w:rsidP="00941C6E">
      <w:r w:rsidRPr="0089228C">
        <w:t xml:space="preserve">Furthermore a configurable offset provides more flexibility to the NW: </w:t>
      </w:r>
    </w:p>
    <w:p w14:paraId="03932F4D" w14:textId="7DC8B024" w:rsidR="00941C6E" w:rsidRPr="0089228C" w:rsidRDefault="00941C6E" w:rsidP="00941C6E">
      <w:bookmarkStart w:id="5" w:name="_Toc79074665"/>
      <w:r w:rsidRPr="0089228C">
        <w:rPr>
          <w:b/>
          <w:bCs/>
        </w:rPr>
        <w:t xml:space="preserve">Proposal </w:t>
      </w:r>
      <w:r w:rsidR="002E4257">
        <w:rPr>
          <w:b/>
          <w:bCs/>
        </w:rPr>
        <w:t>4</w:t>
      </w:r>
      <w:r w:rsidRPr="0089228C">
        <w:t>: Introduce a configurable time offset between the MCCH notification and MCCH control channel in SIB.</w:t>
      </w:r>
      <w:bookmarkEnd w:id="5"/>
      <w:r w:rsidRPr="0089228C">
        <w:t xml:space="preserve"> </w:t>
      </w:r>
    </w:p>
    <w:p w14:paraId="5E650D32" w14:textId="77777777" w:rsidR="009D725A" w:rsidRDefault="009D725A" w:rsidP="009D725A">
      <w:pPr>
        <w:pStyle w:val="Heading1"/>
        <w:jc w:val="both"/>
      </w:pPr>
      <w:bookmarkStart w:id="6" w:name="_Toc242573360"/>
      <w:r>
        <w:t>Summary</w:t>
      </w:r>
      <w:bookmarkEnd w:id="6"/>
    </w:p>
    <w:p w14:paraId="65B81F03" w14:textId="0929D105" w:rsidR="001659F2" w:rsidRDefault="001659F2" w:rsidP="001659F2">
      <w:bookmarkStart w:id="7" w:name="_Toc242573361"/>
      <w:r>
        <w:t xml:space="preserve">RAN2 is kindly asked to </w:t>
      </w:r>
      <w:r w:rsidR="00910638">
        <w:t xml:space="preserve">discuss </w:t>
      </w:r>
      <w:r w:rsidR="008B1B12">
        <w:t>b</w:t>
      </w:r>
      <w:r w:rsidR="008B1B12" w:rsidRPr="008B1B12">
        <w:t xml:space="preserve">roadcast session </w:t>
      </w:r>
      <w:r w:rsidR="00F426AC">
        <w:t>start</w:t>
      </w:r>
      <w:r w:rsidR="008B1B12" w:rsidRPr="008B1B12">
        <w:t xml:space="preserve"> and MCCH</w:t>
      </w:r>
      <w:r>
        <w:t xml:space="preserve">: </w:t>
      </w:r>
    </w:p>
    <w:p w14:paraId="4C5515FB" w14:textId="77777777" w:rsidR="008B1B12" w:rsidRDefault="008B1B12" w:rsidP="008B1B12">
      <w:pPr>
        <w:rPr>
          <w:lang w:val="en-GB" w:eastAsia="zh-CN"/>
        </w:rPr>
      </w:pPr>
      <w:r w:rsidRPr="006C4BE1">
        <w:rPr>
          <w:b/>
          <w:bCs/>
          <w:lang w:val="en-GB" w:eastAsia="zh-CN"/>
        </w:rPr>
        <w:t>Proposal 1</w:t>
      </w:r>
      <w:r>
        <w:rPr>
          <w:lang w:val="en-GB" w:eastAsia="zh-CN"/>
        </w:rPr>
        <w:t xml:space="preserve">: Make </w:t>
      </w:r>
      <w:r w:rsidRPr="00566826">
        <w:rPr>
          <w:rFonts w:ascii="Courier New" w:eastAsia="Times New Roman" w:hAnsi="Courier New"/>
          <w:noProof/>
          <w:sz w:val="16"/>
          <w:szCs w:val="20"/>
          <w:lang w:val="en-GB" w:eastAsia="en-GB"/>
        </w:rPr>
        <w:t>mbs-SessionInfoList-r17</w:t>
      </w:r>
      <w:r>
        <w:rPr>
          <w:rFonts w:ascii="Courier New" w:eastAsia="Times New Roman" w:hAnsi="Courier New"/>
          <w:noProof/>
          <w:sz w:val="16"/>
          <w:szCs w:val="20"/>
          <w:lang w:val="en-GB" w:eastAsia="en-GB"/>
        </w:rPr>
        <w:t xml:space="preserve"> </w:t>
      </w:r>
      <w:r>
        <w:rPr>
          <w:lang w:val="en-GB" w:eastAsia="zh-CN"/>
        </w:rPr>
        <w:t>OPTIONAL Need S and change the minimum size to 1.</w:t>
      </w:r>
    </w:p>
    <w:p w14:paraId="7739140C" w14:textId="77777777" w:rsidR="008B1B12" w:rsidRDefault="008B1B12" w:rsidP="008B1B12">
      <w:pPr>
        <w:rPr>
          <w:lang w:val="en-GB" w:eastAsia="zh-CN"/>
        </w:rPr>
      </w:pPr>
      <w:r w:rsidRPr="006C4BE1">
        <w:rPr>
          <w:b/>
          <w:bCs/>
          <w:lang w:val="en-GB" w:eastAsia="zh-CN"/>
        </w:rPr>
        <w:t xml:space="preserve">Proposal </w:t>
      </w:r>
      <w:r>
        <w:rPr>
          <w:b/>
          <w:bCs/>
          <w:lang w:val="en-GB" w:eastAsia="zh-CN"/>
        </w:rPr>
        <w:t>2</w:t>
      </w:r>
      <w:r>
        <w:rPr>
          <w:lang w:val="en-GB" w:eastAsia="zh-CN"/>
        </w:rPr>
        <w:t xml:space="preserve">: When </w:t>
      </w:r>
      <w:r w:rsidRPr="00566826">
        <w:rPr>
          <w:rFonts w:ascii="Courier New" w:eastAsia="Times New Roman" w:hAnsi="Courier New"/>
          <w:noProof/>
          <w:sz w:val="16"/>
          <w:szCs w:val="20"/>
          <w:lang w:val="en-GB" w:eastAsia="en-GB"/>
        </w:rPr>
        <w:t>mbs-SessionInfoList-r17</w:t>
      </w:r>
      <w:r>
        <w:rPr>
          <w:rFonts w:ascii="Courier New" w:eastAsia="Times New Roman" w:hAnsi="Courier New"/>
          <w:noProof/>
          <w:sz w:val="16"/>
          <w:szCs w:val="20"/>
          <w:lang w:val="en-GB" w:eastAsia="en-GB"/>
        </w:rPr>
        <w:t xml:space="preserve"> </w:t>
      </w:r>
      <w:r>
        <w:rPr>
          <w:lang w:val="en-GB" w:eastAsia="zh-CN"/>
        </w:rPr>
        <w:t>is absent there is no active MBS broadcast service.</w:t>
      </w:r>
    </w:p>
    <w:p w14:paraId="63C316B4" w14:textId="77777777" w:rsidR="008B1B12" w:rsidRDefault="008B1B12" w:rsidP="008B1B12">
      <w:pPr>
        <w:rPr>
          <w:lang w:val="en-GB" w:eastAsia="zh-CN"/>
        </w:rPr>
      </w:pPr>
      <w:r w:rsidRPr="006C4BE1">
        <w:rPr>
          <w:b/>
          <w:bCs/>
          <w:lang w:val="en-GB" w:eastAsia="zh-CN"/>
        </w:rPr>
        <w:t xml:space="preserve">Proposal </w:t>
      </w:r>
      <w:r>
        <w:rPr>
          <w:b/>
          <w:bCs/>
          <w:lang w:val="en-GB" w:eastAsia="zh-CN"/>
        </w:rPr>
        <w:t>3</w:t>
      </w:r>
      <w:r>
        <w:rPr>
          <w:lang w:val="en-GB" w:eastAsia="zh-CN"/>
        </w:rPr>
        <w:t xml:space="preserve">: </w:t>
      </w:r>
      <w:r w:rsidRPr="009C10FA">
        <w:rPr>
          <w:rFonts w:ascii="Courier New" w:eastAsia="Times New Roman" w:hAnsi="Courier New"/>
          <w:noProof/>
          <w:sz w:val="16"/>
          <w:szCs w:val="20"/>
          <w:lang w:val="en-GB" w:eastAsia="en-GB"/>
        </w:rPr>
        <w:t>mrb-ListBroadcast</w:t>
      </w:r>
      <w:r w:rsidRPr="00566826">
        <w:rPr>
          <w:rFonts w:ascii="Courier New" w:eastAsia="Times New Roman" w:hAnsi="Courier New"/>
          <w:noProof/>
          <w:sz w:val="16"/>
          <w:szCs w:val="20"/>
          <w:lang w:val="en-GB" w:eastAsia="en-GB"/>
        </w:rPr>
        <w:t>-r17</w:t>
      </w:r>
      <w:r>
        <w:rPr>
          <w:rFonts w:ascii="Courier New" w:eastAsia="Times New Roman" w:hAnsi="Courier New"/>
          <w:noProof/>
          <w:sz w:val="16"/>
          <w:szCs w:val="20"/>
          <w:lang w:val="en-GB" w:eastAsia="en-GB"/>
        </w:rPr>
        <w:t xml:space="preserve"> </w:t>
      </w:r>
      <w:r>
        <w:rPr>
          <w:lang w:val="en-GB" w:eastAsia="zh-CN"/>
        </w:rPr>
        <w:t>is mandatory present.</w:t>
      </w:r>
    </w:p>
    <w:p w14:paraId="4E4AEB74" w14:textId="77777777" w:rsidR="008B1B12" w:rsidRPr="0089228C" w:rsidRDefault="008B1B12" w:rsidP="008B1B12">
      <w:r w:rsidRPr="0089228C">
        <w:rPr>
          <w:b/>
          <w:bCs/>
        </w:rPr>
        <w:t xml:space="preserve">Proposal </w:t>
      </w:r>
      <w:r>
        <w:rPr>
          <w:b/>
          <w:bCs/>
        </w:rPr>
        <w:t>4</w:t>
      </w:r>
      <w:r w:rsidRPr="0089228C">
        <w:t xml:space="preserve">: Introduce a configurable time offset between the MCCH notification and MCCH control channel in SIB. </w:t>
      </w:r>
    </w:p>
    <w:p w14:paraId="5A15FD36" w14:textId="77777777" w:rsidR="009D725A" w:rsidRDefault="009D725A" w:rsidP="009D725A">
      <w:pPr>
        <w:pStyle w:val="Heading1"/>
        <w:rPr>
          <w:noProof/>
        </w:rPr>
      </w:pPr>
      <w:r>
        <w:rPr>
          <w:noProof/>
        </w:rPr>
        <w:t>References</w:t>
      </w:r>
      <w:bookmarkEnd w:id="7"/>
    </w:p>
    <w:p w14:paraId="31659A82" w14:textId="67511DD1" w:rsidR="00B1004A" w:rsidRDefault="00591A3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D639DA" w:rsidRPr="00D639DA">
          <w:rPr>
            <w:rStyle w:val="Hyperlink"/>
            <w:rFonts w:cs="Arial"/>
            <w:sz w:val="16"/>
            <w:szCs w:val="16"/>
            <w:lang w:val="de-DE"/>
          </w:rPr>
          <w:t>38331 Rel17 ASN1 review Ph1 v169</w:t>
        </w:r>
      </w:hyperlink>
    </w:p>
    <w:p w14:paraId="74482070" w14:textId="77777777" w:rsidR="008B1B12" w:rsidRPr="00403712" w:rsidRDefault="008B1B12" w:rsidP="00403712">
      <w:pPr>
        <w:spacing w:after="0"/>
        <w:rPr>
          <w:rFonts w:ascii="Times New Roman" w:hAnsi="Times New Roman"/>
          <w:sz w:val="18"/>
          <w:szCs w:val="18"/>
          <w:lang w:val="en-GB" w:eastAsia="zh-CN"/>
        </w:rPr>
      </w:pPr>
    </w:p>
    <w:sectPr w:rsidR="008B1B12" w:rsidRPr="00403712"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BD5CB" w14:textId="77777777" w:rsidR="00562F05" w:rsidRDefault="00562F05">
      <w:r>
        <w:separator/>
      </w:r>
    </w:p>
  </w:endnote>
  <w:endnote w:type="continuationSeparator" w:id="0">
    <w:p w14:paraId="3F819F56" w14:textId="77777777" w:rsidR="00562F05" w:rsidRDefault="0056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E4AB" w14:textId="77777777" w:rsidR="00562F05" w:rsidRDefault="00562F05">
      <w:r>
        <w:separator/>
      </w:r>
    </w:p>
  </w:footnote>
  <w:footnote w:type="continuationSeparator" w:id="0">
    <w:p w14:paraId="015D8E11" w14:textId="77777777" w:rsidR="00562F05" w:rsidRDefault="00562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436711C"/>
    <w:multiLevelType w:val="hybridMultilevel"/>
    <w:tmpl w:val="26E0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CA15D2"/>
    <w:multiLevelType w:val="hybridMultilevel"/>
    <w:tmpl w:val="B7AE1658"/>
    <w:lvl w:ilvl="0" w:tplc="810E79AA">
      <w:start w:val="1"/>
      <w:numFmt w:val="bullet"/>
      <w:lvlText w:val="–"/>
      <w:lvlJc w:val="left"/>
      <w:pPr>
        <w:tabs>
          <w:tab w:val="num" w:pos="360"/>
        </w:tabs>
        <w:ind w:left="360" w:hanging="360"/>
      </w:pPr>
      <w:rPr>
        <w:rFonts w:ascii="Ericsson Capital TT" w:hAnsi="Ericsson Capital TT" w:hint="default"/>
      </w:rPr>
    </w:lvl>
    <w:lvl w:ilvl="1" w:tplc="F594F2E4">
      <w:start w:val="1"/>
      <w:numFmt w:val="bullet"/>
      <w:lvlText w:val="–"/>
      <w:lvlJc w:val="left"/>
      <w:pPr>
        <w:tabs>
          <w:tab w:val="num" w:pos="1080"/>
        </w:tabs>
        <w:ind w:left="1080" w:hanging="360"/>
      </w:pPr>
      <w:rPr>
        <w:rFonts w:ascii="Ericsson Capital TT" w:hAnsi="Ericsson Capital TT" w:hint="default"/>
      </w:rPr>
    </w:lvl>
    <w:lvl w:ilvl="2" w:tplc="D5BACCBC">
      <w:start w:val="1"/>
      <w:numFmt w:val="bullet"/>
      <w:lvlText w:val="–"/>
      <w:lvlJc w:val="left"/>
      <w:pPr>
        <w:tabs>
          <w:tab w:val="num" w:pos="1800"/>
        </w:tabs>
        <w:ind w:left="1800" w:hanging="360"/>
      </w:pPr>
      <w:rPr>
        <w:rFonts w:ascii="Ericsson Capital TT" w:hAnsi="Ericsson Capital TT" w:hint="default"/>
      </w:rPr>
    </w:lvl>
    <w:lvl w:ilvl="3" w:tplc="FC88A6C8" w:tentative="1">
      <w:start w:val="1"/>
      <w:numFmt w:val="bullet"/>
      <w:lvlText w:val="–"/>
      <w:lvlJc w:val="left"/>
      <w:pPr>
        <w:tabs>
          <w:tab w:val="num" w:pos="2520"/>
        </w:tabs>
        <w:ind w:left="2520" w:hanging="360"/>
      </w:pPr>
      <w:rPr>
        <w:rFonts w:ascii="Ericsson Capital TT" w:hAnsi="Ericsson Capital TT" w:hint="default"/>
      </w:rPr>
    </w:lvl>
    <w:lvl w:ilvl="4" w:tplc="ED2A2540" w:tentative="1">
      <w:start w:val="1"/>
      <w:numFmt w:val="bullet"/>
      <w:lvlText w:val="–"/>
      <w:lvlJc w:val="left"/>
      <w:pPr>
        <w:tabs>
          <w:tab w:val="num" w:pos="3240"/>
        </w:tabs>
        <w:ind w:left="3240" w:hanging="360"/>
      </w:pPr>
      <w:rPr>
        <w:rFonts w:ascii="Ericsson Capital TT" w:hAnsi="Ericsson Capital TT" w:hint="default"/>
      </w:rPr>
    </w:lvl>
    <w:lvl w:ilvl="5" w:tplc="5A92E4AA" w:tentative="1">
      <w:start w:val="1"/>
      <w:numFmt w:val="bullet"/>
      <w:lvlText w:val="–"/>
      <w:lvlJc w:val="left"/>
      <w:pPr>
        <w:tabs>
          <w:tab w:val="num" w:pos="3960"/>
        </w:tabs>
        <w:ind w:left="3960" w:hanging="360"/>
      </w:pPr>
      <w:rPr>
        <w:rFonts w:ascii="Ericsson Capital TT" w:hAnsi="Ericsson Capital TT" w:hint="default"/>
      </w:rPr>
    </w:lvl>
    <w:lvl w:ilvl="6" w:tplc="062ADF4E" w:tentative="1">
      <w:start w:val="1"/>
      <w:numFmt w:val="bullet"/>
      <w:lvlText w:val="–"/>
      <w:lvlJc w:val="left"/>
      <w:pPr>
        <w:tabs>
          <w:tab w:val="num" w:pos="4680"/>
        </w:tabs>
        <w:ind w:left="4680" w:hanging="360"/>
      </w:pPr>
      <w:rPr>
        <w:rFonts w:ascii="Ericsson Capital TT" w:hAnsi="Ericsson Capital TT" w:hint="default"/>
      </w:rPr>
    </w:lvl>
    <w:lvl w:ilvl="7" w:tplc="55809236" w:tentative="1">
      <w:start w:val="1"/>
      <w:numFmt w:val="bullet"/>
      <w:lvlText w:val="–"/>
      <w:lvlJc w:val="left"/>
      <w:pPr>
        <w:tabs>
          <w:tab w:val="num" w:pos="5400"/>
        </w:tabs>
        <w:ind w:left="5400" w:hanging="360"/>
      </w:pPr>
      <w:rPr>
        <w:rFonts w:ascii="Ericsson Capital TT" w:hAnsi="Ericsson Capital TT" w:hint="default"/>
      </w:rPr>
    </w:lvl>
    <w:lvl w:ilvl="8" w:tplc="9BCA3B5E" w:tentative="1">
      <w:start w:val="1"/>
      <w:numFmt w:val="bullet"/>
      <w:lvlText w:val="–"/>
      <w:lvlJc w:val="left"/>
      <w:pPr>
        <w:tabs>
          <w:tab w:val="num" w:pos="6120"/>
        </w:tabs>
        <w:ind w:left="6120" w:hanging="360"/>
      </w:pPr>
      <w:rPr>
        <w:rFonts w:ascii="Ericsson Capital TT" w:hAnsi="Ericsson Capital TT" w:hint="default"/>
      </w:rPr>
    </w:lvl>
  </w:abstractNum>
  <w:abstractNum w:abstractNumId="4" w15:restartNumberingAfterBreak="0">
    <w:nsid w:val="58FF7C6D"/>
    <w:multiLevelType w:val="hybridMultilevel"/>
    <w:tmpl w:val="4A88D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8670AB"/>
    <w:multiLevelType w:val="hybridMultilevel"/>
    <w:tmpl w:val="53B6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F260BC8"/>
    <w:multiLevelType w:val="hybridMultilevel"/>
    <w:tmpl w:val="2EBEB46E"/>
    <w:lvl w:ilvl="0" w:tplc="7538566C">
      <w:start w:val="1"/>
      <w:numFmt w:val="bullet"/>
      <w:lvlText w:val="•"/>
      <w:lvlJc w:val="left"/>
      <w:pPr>
        <w:tabs>
          <w:tab w:val="num" w:pos="720"/>
        </w:tabs>
        <w:ind w:left="720" w:hanging="360"/>
      </w:pPr>
      <w:rPr>
        <w:rFonts w:ascii="SimSun" w:hAnsi="SimSun" w:hint="default"/>
      </w:rPr>
    </w:lvl>
    <w:lvl w:ilvl="1" w:tplc="D6343646" w:tentative="1">
      <w:start w:val="1"/>
      <w:numFmt w:val="bullet"/>
      <w:lvlText w:val="•"/>
      <w:lvlJc w:val="left"/>
      <w:pPr>
        <w:tabs>
          <w:tab w:val="num" w:pos="1440"/>
        </w:tabs>
        <w:ind w:left="1440" w:hanging="360"/>
      </w:pPr>
      <w:rPr>
        <w:rFonts w:ascii="SimSun" w:hAnsi="SimSun" w:hint="default"/>
      </w:rPr>
    </w:lvl>
    <w:lvl w:ilvl="2" w:tplc="89120CEA">
      <w:start w:val="1"/>
      <w:numFmt w:val="bullet"/>
      <w:lvlText w:val="•"/>
      <w:lvlJc w:val="left"/>
      <w:pPr>
        <w:tabs>
          <w:tab w:val="num" w:pos="2160"/>
        </w:tabs>
        <w:ind w:left="2160" w:hanging="360"/>
      </w:pPr>
      <w:rPr>
        <w:rFonts w:ascii="SimSun" w:hAnsi="SimSun" w:hint="default"/>
      </w:rPr>
    </w:lvl>
    <w:lvl w:ilvl="3" w:tplc="E5C2FDF4" w:tentative="1">
      <w:start w:val="1"/>
      <w:numFmt w:val="bullet"/>
      <w:lvlText w:val="•"/>
      <w:lvlJc w:val="left"/>
      <w:pPr>
        <w:tabs>
          <w:tab w:val="num" w:pos="2880"/>
        </w:tabs>
        <w:ind w:left="2880" w:hanging="360"/>
      </w:pPr>
      <w:rPr>
        <w:rFonts w:ascii="SimSun" w:hAnsi="SimSun" w:hint="default"/>
      </w:rPr>
    </w:lvl>
    <w:lvl w:ilvl="4" w:tplc="1C9864BC" w:tentative="1">
      <w:start w:val="1"/>
      <w:numFmt w:val="bullet"/>
      <w:lvlText w:val="•"/>
      <w:lvlJc w:val="left"/>
      <w:pPr>
        <w:tabs>
          <w:tab w:val="num" w:pos="3600"/>
        </w:tabs>
        <w:ind w:left="3600" w:hanging="360"/>
      </w:pPr>
      <w:rPr>
        <w:rFonts w:ascii="SimSun" w:hAnsi="SimSun" w:hint="default"/>
      </w:rPr>
    </w:lvl>
    <w:lvl w:ilvl="5" w:tplc="01E03566" w:tentative="1">
      <w:start w:val="1"/>
      <w:numFmt w:val="bullet"/>
      <w:lvlText w:val="•"/>
      <w:lvlJc w:val="left"/>
      <w:pPr>
        <w:tabs>
          <w:tab w:val="num" w:pos="4320"/>
        </w:tabs>
        <w:ind w:left="4320" w:hanging="360"/>
      </w:pPr>
      <w:rPr>
        <w:rFonts w:ascii="SimSun" w:hAnsi="SimSun" w:hint="default"/>
      </w:rPr>
    </w:lvl>
    <w:lvl w:ilvl="6" w:tplc="E7C4F0C2" w:tentative="1">
      <w:start w:val="1"/>
      <w:numFmt w:val="bullet"/>
      <w:lvlText w:val="•"/>
      <w:lvlJc w:val="left"/>
      <w:pPr>
        <w:tabs>
          <w:tab w:val="num" w:pos="5040"/>
        </w:tabs>
        <w:ind w:left="5040" w:hanging="360"/>
      </w:pPr>
      <w:rPr>
        <w:rFonts w:ascii="SimSun" w:hAnsi="SimSun" w:hint="default"/>
      </w:rPr>
    </w:lvl>
    <w:lvl w:ilvl="7" w:tplc="D528D81C" w:tentative="1">
      <w:start w:val="1"/>
      <w:numFmt w:val="bullet"/>
      <w:lvlText w:val="•"/>
      <w:lvlJc w:val="left"/>
      <w:pPr>
        <w:tabs>
          <w:tab w:val="num" w:pos="5760"/>
        </w:tabs>
        <w:ind w:left="5760" w:hanging="360"/>
      </w:pPr>
      <w:rPr>
        <w:rFonts w:ascii="SimSun" w:hAnsi="SimSun" w:hint="default"/>
      </w:rPr>
    </w:lvl>
    <w:lvl w:ilvl="8" w:tplc="329AAEDC"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6EA50C60"/>
    <w:multiLevelType w:val="hybridMultilevel"/>
    <w:tmpl w:val="FAD4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EAC15F7"/>
    <w:multiLevelType w:val="hybridMultilevel"/>
    <w:tmpl w:val="97449F9A"/>
    <w:lvl w:ilvl="0" w:tplc="734E04B8">
      <w:start w:val="1"/>
      <w:numFmt w:val="bullet"/>
      <w:lvlText w:val="›"/>
      <w:lvlJc w:val="left"/>
      <w:pPr>
        <w:tabs>
          <w:tab w:val="num" w:pos="720"/>
        </w:tabs>
        <w:ind w:left="720" w:hanging="360"/>
      </w:pPr>
      <w:rPr>
        <w:rFonts w:ascii="Ericsson Capital TT" w:hAnsi="Ericsson Capital TT" w:hint="default"/>
      </w:rPr>
    </w:lvl>
    <w:lvl w:ilvl="1" w:tplc="578AD14E">
      <w:numFmt w:val="bullet"/>
      <w:lvlText w:val="–"/>
      <w:lvlJc w:val="left"/>
      <w:pPr>
        <w:tabs>
          <w:tab w:val="num" w:pos="1440"/>
        </w:tabs>
        <w:ind w:left="1440" w:hanging="360"/>
      </w:pPr>
      <w:rPr>
        <w:rFonts w:ascii="Ericsson Capital TT" w:hAnsi="Ericsson Capital TT" w:hint="default"/>
      </w:rPr>
    </w:lvl>
    <w:lvl w:ilvl="2" w:tplc="44DC3DBA">
      <w:start w:val="1"/>
      <w:numFmt w:val="bullet"/>
      <w:lvlText w:val="›"/>
      <w:lvlJc w:val="left"/>
      <w:pPr>
        <w:tabs>
          <w:tab w:val="num" w:pos="2160"/>
        </w:tabs>
        <w:ind w:left="2160" w:hanging="360"/>
      </w:pPr>
      <w:rPr>
        <w:rFonts w:ascii="Ericsson Capital TT" w:hAnsi="Ericsson Capital TT" w:hint="default"/>
      </w:rPr>
    </w:lvl>
    <w:lvl w:ilvl="3" w:tplc="85A0BD58" w:tentative="1">
      <w:start w:val="1"/>
      <w:numFmt w:val="bullet"/>
      <w:lvlText w:val="›"/>
      <w:lvlJc w:val="left"/>
      <w:pPr>
        <w:tabs>
          <w:tab w:val="num" w:pos="2880"/>
        </w:tabs>
        <w:ind w:left="2880" w:hanging="360"/>
      </w:pPr>
      <w:rPr>
        <w:rFonts w:ascii="Ericsson Capital TT" w:hAnsi="Ericsson Capital TT" w:hint="default"/>
      </w:rPr>
    </w:lvl>
    <w:lvl w:ilvl="4" w:tplc="53CE77FA" w:tentative="1">
      <w:start w:val="1"/>
      <w:numFmt w:val="bullet"/>
      <w:lvlText w:val="›"/>
      <w:lvlJc w:val="left"/>
      <w:pPr>
        <w:tabs>
          <w:tab w:val="num" w:pos="3600"/>
        </w:tabs>
        <w:ind w:left="3600" w:hanging="360"/>
      </w:pPr>
      <w:rPr>
        <w:rFonts w:ascii="Ericsson Capital TT" w:hAnsi="Ericsson Capital TT" w:hint="default"/>
      </w:rPr>
    </w:lvl>
    <w:lvl w:ilvl="5" w:tplc="27A0A0B6" w:tentative="1">
      <w:start w:val="1"/>
      <w:numFmt w:val="bullet"/>
      <w:lvlText w:val="›"/>
      <w:lvlJc w:val="left"/>
      <w:pPr>
        <w:tabs>
          <w:tab w:val="num" w:pos="4320"/>
        </w:tabs>
        <w:ind w:left="4320" w:hanging="360"/>
      </w:pPr>
      <w:rPr>
        <w:rFonts w:ascii="Ericsson Capital TT" w:hAnsi="Ericsson Capital TT" w:hint="default"/>
      </w:rPr>
    </w:lvl>
    <w:lvl w:ilvl="6" w:tplc="E1F073C4" w:tentative="1">
      <w:start w:val="1"/>
      <w:numFmt w:val="bullet"/>
      <w:lvlText w:val="›"/>
      <w:lvlJc w:val="left"/>
      <w:pPr>
        <w:tabs>
          <w:tab w:val="num" w:pos="5040"/>
        </w:tabs>
        <w:ind w:left="5040" w:hanging="360"/>
      </w:pPr>
      <w:rPr>
        <w:rFonts w:ascii="Ericsson Capital TT" w:hAnsi="Ericsson Capital TT" w:hint="default"/>
      </w:rPr>
    </w:lvl>
    <w:lvl w:ilvl="7" w:tplc="B1B02476" w:tentative="1">
      <w:start w:val="1"/>
      <w:numFmt w:val="bullet"/>
      <w:lvlText w:val="›"/>
      <w:lvlJc w:val="left"/>
      <w:pPr>
        <w:tabs>
          <w:tab w:val="num" w:pos="5760"/>
        </w:tabs>
        <w:ind w:left="5760" w:hanging="360"/>
      </w:pPr>
      <w:rPr>
        <w:rFonts w:ascii="Ericsson Capital TT" w:hAnsi="Ericsson Capital TT" w:hint="default"/>
      </w:rPr>
    </w:lvl>
    <w:lvl w:ilvl="8" w:tplc="319C8882"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15374A"/>
    <w:multiLevelType w:val="hybridMultilevel"/>
    <w:tmpl w:val="B14A09D6"/>
    <w:lvl w:ilvl="0" w:tplc="9CE2FDBA">
      <w:start w:val="1"/>
      <w:numFmt w:val="bullet"/>
      <w:lvlText w:val="›"/>
      <w:lvlJc w:val="left"/>
      <w:pPr>
        <w:tabs>
          <w:tab w:val="num" w:pos="720"/>
        </w:tabs>
        <w:ind w:left="720" w:hanging="360"/>
      </w:pPr>
      <w:rPr>
        <w:rFonts w:ascii="Ericsson Capital TT" w:hAnsi="Ericsson Capital TT" w:hint="default"/>
      </w:rPr>
    </w:lvl>
    <w:lvl w:ilvl="1" w:tplc="728AA7DA" w:tentative="1">
      <w:start w:val="1"/>
      <w:numFmt w:val="bullet"/>
      <w:lvlText w:val="›"/>
      <w:lvlJc w:val="left"/>
      <w:pPr>
        <w:tabs>
          <w:tab w:val="num" w:pos="1440"/>
        </w:tabs>
        <w:ind w:left="1440" w:hanging="360"/>
      </w:pPr>
      <w:rPr>
        <w:rFonts w:ascii="Ericsson Capital TT" w:hAnsi="Ericsson Capital TT" w:hint="default"/>
      </w:rPr>
    </w:lvl>
    <w:lvl w:ilvl="2" w:tplc="CE5067F2">
      <w:start w:val="1"/>
      <w:numFmt w:val="bullet"/>
      <w:lvlText w:val="›"/>
      <w:lvlJc w:val="left"/>
      <w:pPr>
        <w:tabs>
          <w:tab w:val="num" w:pos="2160"/>
        </w:tabs>
        <w:ind w:left="2160" w:hanging="360"/>
      </w:pPr>
      <w:rPr>
        <w:rFonts w:ascii="Ericsson Capital TT" w:hAnsi="Ericsson Capital TT" w:hint="default"/>
      </w:rPr>
    </w:lvl>
    <w:lvl w:ilvl="3" w:tplc="072C97EE" w:tentative="1">
      <w:start w:val="1"/>
      <w:numFmt w:val="bullet"/>
      <w:lvlText w:val="›"/>
      <w:lvlJc w:val="left"/>
      <w:pPr>
        <w:tabs>
          <w:tab w:val="num" w:pos="2880"/>
        </w:tabs>
        <w:ind w:left="2880" w:hanging="360"/>
      </w:pPr>
      <w:rPr>
        <w:rFonts w:ascii="Ericsson Capital TT" w:hAnsi="Ericsson Capital TT" w:hint="default"/>
      </w:rPr>
    </w:lvl>
    <w:lvl w:ilvl="4" w:tplc="305EE8A8" w:tentative="1">
      <w:start w:val="1"/>
      <w:numFmt w:val="bullet"/>
      <w:lvlText w:val="›"/>
      <w:lvlJc w:val="left"/>
      <w:pPr>
        <w:tabs>
          <w:tab w:val="num" w:pos="3600"/>
        </w:tabs>
        <w:ind w:left="3600" w:hanging="360"/>
      </w:pPr>
      <w:rPr>
        <w:rFonts w:ascii="Ericsson Capital TT" w:hAnsi="Ericsson Capital TT" w:hint="default"/>
      </w:rPr>
    </w:lvl>
    <w:lvl w:ilvl="5" w:tplc="153881F2" w:tentative="1">
      <w:start w:val="1"/>
      <w:numFmt w:val="bullet"/>
      <w:lvlText w:val="›"/>
      <w:lvlJc w:val="left"/>
      <w:pPr>
        <w:tabs>
          <w:tab w:val="num" w:pos="4320"/>
        </w:tabs>
        <w:ind w:left="4320" w:hanging="360"/>
      </w:pPr>
      <w:rPr>
        <w:rFonts w:ascii="Ericsson Capital TT" w:hAnsi="Ericsson Capital TT" w:hint="default"/>
      </w:rPr>
    </w:lvl>
    <w:lvl w:ilvl="6" w:tplc="85EC3F0C" w:tentative="1">
      <w:start w:val="1"/>
      <w:numFmt w:val="bullet"/>
      <w:lvlText w:val="›"/>
      <w:lvlJc w:val="left"/>
      <w:pPr>
        <w:tabs>
          <w:tab w:val="num" w:pos="5040"/>
        </w:tabs>
        <w:ind w:left="5040" w:hanging="360"/>
      </w:pPr>
      <w:rPr>
        <w:rFonts w:ascii="Ericsson Capital TT" w:hAnsi="Ericsson Capital TT" w:hint="default"/>
      </w:rPr>
    </w:lvl>
    <w:lvl w:ilvl="7" w:tplc="FEF82A3A" w:tentative="1">
      <w:start w:val="1"/>
      <w:numFmt w:val="bullet"/>
      <w:lvlText w:val="›"/>
      <w:lvlJc w:val="left"/>
      <w:pPr>
        <w:tabs>
          <w:tab w:val="num" w:pos="5760"/>
        </w:tabs>
        <w:ind w:left="5760" w:hanging="360"/>
      </w:pPr>
      <w:rPr>
        <w:rFonts w:ascii="Ericsson Capital TT" w:hAnsi="Ericsson Capital TT" w:hint="default"/>
      </w:rPr>
    </w:lvl>
    <w:lvl w:ilvl="8" w:tplc="5A804AF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num>
  <w:num w:numId="2">
    <w:abstractNumId w:val="1"/>
  </w:num>
  <w:num w:numId="3">
    <w:abstractNumId w:val="3"/>
  </w:num>
  <w:num w:numId="4">
    <w:abstractNumId w:val="6"/>
  </w:num>
  <w:num w:numId="5">
    <w:abstractNumId w:val="9"/>
  </w:num>
  <w:num w:numId="6">
    <w:abstractNumId w:val="5"/>
  </w:num>
  <w:num w:numId="7">
    <w:abstractNumId w:val="7"/>
  </w:num>
  <w:num w:numId="8">
    <w:abstractNumId w:val="10"/>
  </w:num>
  <w:num w:numId="9">
    <w:abstractNumId w:val="8"/>
  </w:num>
  <w:num w:numId="10">
    <w:abstractNumId w:val="5"/>
  </w:num>
  <w:num w:numId="11">
    <w:abstractNumId w:val="2"/>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143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7217"/>
    <w:rsid w:val="00020287"/>
    <w:rsid w:val="00020FFE"/>
    <w:rsid w:val="0002181B"/>
    <w:rsid w:val="00027BEA"/>
    <w:rsid w:val="000343D3"/>
    <w:rsid w:val="000362CF"/>
    <w:rsid w:val="0004162A"/>
    <w:rsid w:val="000464BA"/>
    <w:rsid w:val="0004709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097F"/>
    <w:rsid w:val="000912D2"/>
    <w:rsid w:val="00094C09"/>
    <w:rsid w:val="0009603A"/>
    <w:rsid w:val="000A20E0"/>
    <w:rsid w:val="000A360E"/>
    <w:rsid w:val="000A7088"/>
    <w:rsid w:val="000A7328"/>
    <w:rsid w:val="000A787E"/>
    <w:rsid w:val="000B1A94"/>
    <w:rsid w:val="000B2AED"/>
    <w:rsid w:val="000B47D4"/>
    <w:rsid w:val="000B593C"/>
    <w:rsid w:val="000C0661"/>
    <w:rsid w:val="000C2CCE"/>
    <w:rsid w:val="000C3430"/>
    <w:rsid w:val="000C4330"/>
    <w:rsid w:val="000C6C63"/>
    <w:rsid w:val="000D1253"/>
    <w:rsid w:val="000D2C35"/>
    <w:rsid w:val="000E2DC8"/>
    <w:rsid w:val="000E47A9"/>
    <w:rsid w:val="000E6807"/>
    <w:rsid w:val="000F2D1B"/>
    <w:rsid w:val="000F7E52"/>
    <w:rsid w:val="00104ACF"/>
    <w:rsid w:val="00104B6A"/>
    <w:rsid w:val="00104C28"/>
    <w:rsid w:val="001065E3"/>
    <w:rsid w:val="001069AD"/>
    <w:rsid w:val="00106C7C"/>
    <w:rsid w:val="00110A73"/>
    <w:rsid w:val="001119D7"/>
    <w:rsid w:val="00111AA3"/>
    <w:rsid w:val="00113632"/>
    <w:rsid w:val="00116F90"/>
    <w:rsid w:val="00116FEC"/>
    <w:rsid w:val="00120851"/>
    <w:rsid w:val="00120D47"/>
    <w:rsid w:val="00122AD2"/>
    <w:rsid w:val="00127D2C"/>
    <w:rsid w:val="001308CD"/>
    <w:rsid w:val="00130F86"/>
    <w:rsid w:val="00131237"/>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1B37"/>
    <w:rsid w:val="00164767"/>
    <w:rsid w:val="001648FB"/>
    <w:rsid w:val="00165063"/>
    <w:rsid w:val="001659F2"/>
    <w:rsid w:val="00172C20"/>
    <w:rsid w:val="00173E0B"/>
    <w:rsid w:val="0017678F"/>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37F6"/>
    <w:rsid w:val="001F5CA1"/>
    <w:rsid w:val="002013B3"/>
    <w:rsid w:val="00205751"/>
    <w:rsid w:val="00207F0F"/>
    <w:rsid w:val="002114D0"/>
    <w:rsid w:val="00211629"/>
    <w:rsid w:val="00212767"/>
    <w:rsid w:val="002129BC"/>
    <w:rsid w:val="00215AB2"/>
    <w:rsid w:val="00216DD6"/>
    <w:rsid w:val="00217ECC"/>
    <w:rsid w:val="00225E2B"/>
    <w:rsid w:val="00226C55"/>
    <w:rsid w:val="0023429F"/>
    <w:rsid w:val="002351BB"/>
    <w:rsid w:val="00236881"/>
    <w:rsid w:val="00237DA0"/>
    <w:rsid w:val="00241371"/>
    <w:rsid w:val="00241971"/>
    <w:rsid w:val="00244267"/>
    <w:rsid w:val="002500A8"/>
    <w:rsid w:val="00250587"/>
    <w:rsid w:val="00250855"/>
    <w:rsid w:val="00255962"/>
    <w:rsid w:val="00257273"/>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08B"/>
    <w:rsid w:val="002A2E7B"/>
    <w:rsid w:val="002A70F0"/>
    <w:rsid w:val="002B026C"/>
    <w:rsid w:val="002B1EE7"/>
    <w:rsid w:val="002C1EF6"/>
    <w:rsid w:val="002C4082"/>
    <w:rsid w:val="002C4A84"/>
    <w:rsid w:val="002C6AEE"/>
    <w:rsid w:val="002D4552"/>
    <w:rsid w:val="002D6E46"/>
    <w:rsid w:val="002E0414"/>
    <w:rsid w:val="002E083F"/>
    <w:rsid w:val="002E1A79"/>
    <w:rsid w:val="002E4257"/>
    <w:rsid w:val="002E4760"/>
    <w:rsid w:val="002F3825"/>
    <w:rsid w:val="002F4578"/>
    <w:rsid w:val="002F703D"/>
    <w:rsid w:val="00305093"/>
    <w:rsid w:val="00306D5D"/>
    <w:rsid w:val="00310765"/>
    <w:rsid w:val="00314A99"/>
    <w:rsid w:val="00321A47"/>
    <w:rsid w:val="00322341"/>
    <w:rsid w:val="00324C91"/>
    <w:rsid w:val="0032761C"/>
    <w:rsid w:val="0033189C"/>
    <w:rsid w:val="00336C95"/>
    <w:rsid w:val="0034374B"/>
    <w:rsid w:val="00352BFE"/>
    <w:rsid w:val="003538FC"/>
    <w:rsid w:val="0035547C"/>
    <w:rsid w:val="00361092"/>
    <w:rsid w:val="003730EF"/>
    <w:rsid w:val="0037552C"/>
    <w:rsid w:val="0037629E"/>
    <w:rsid w:val="0037719E"/>
    <w:rsid w:val="00383177"/>
    <w:rsid w:val="00386E1B"/>
    <w:rsid w:val="00387975"/>
    <w:rsid w:val="00393247"/>
    <w:rsid w:val="00395015"/>
    <w:rsid w:val="00396A31"/>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12"/>
    <w:rsid w:val="00403769"/>
    <w:rsid w:val="00404F83"/>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577B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3EE9"/>
    <w:rsid w:val="004B4D17"/>
    <w:rsid w:val="004B6AA1"/>
    <w:rsid w:val="004C38C3"/>
    <w:rsid w:val="004C563D"/>
    <w:rsid w:val="004C7383"/>
    <w:rsid w:val="004C74AF"/>
    <w:rsid w:val="004D10CC"/>
    <w:rsid w:val="004D1CEB"/>
    <w:rsid w:val="004D53F9"/>
    <w:rsid w:val="004E002D"/>
    <w:rsid w:val="004E135B"/>
    <w:rsid w:val="004E26A8"/>
    <w:rsid w:val="004E2910"/>
    <w:rsid w:val="004E4674"/>
    <w:rsid w:val="004E548A"/>
    <w:rsid w:val="004F149C"/>
    <w:rsid w:val="004F4854"/>
    <w:rsid w:val="004F6067"/>
    <w:rsid w:val="004F62E1"/>
    <w:rsid w:val="0050109B"/>
    <w:rsid w:val="0050273A"/>
    <w:rsid w:val="00503CF0"/>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2F05"/>
    <w:rsid w:val="00564D25"/>
    <w:rsid w:val="00566826"/>
    <w:rsid w:val="00566CF0"/>
    <w:rsid w:val="0057505D"/>
    <w:rsid w:val="00575134"/>
    <w:rsid w:val="00575E8D"/>
    <w:rsid w:val="00583C42"/>
    <w:rsid w:val="00585607"/>
    <w:rsid w:val="00591A31"/>
    <w:rsid w:val="00592B5F"/>
    <w:rsid w:val="00593BA2"/>
    <w:rsid w:val="00594CE5"/>
    <w:rsid w:val="005950C4"/>
    <w:rsid w:val="005A10D4"/>
    <w:rsid w:val="005A4001"/>
    <w:rsid w:val="005B0E5B"/>
    <w:rsid w:val="005B4B64"/>
    <w:rsid w:val="005B7E9E"/>
    <w:rsid w:val="005C16E7"/>
    <w:rsid w:val="005C4644"/>
    <w:rsid w:val="005C65A3"/>
    <w:rsid w:val="005D0980"/>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4226"/>
    <w:rsid w:val="00610534"/>
    <w:rsid w:val="0061135E"/>
    <w:rsid w:val="00620158"/>
    <w:rsid w:val="0062534A"/>
    <w:rsid w:val="00625E30"/>
    <w:rsid w:val="00630BF2"/>
    <w:rsid w:val="006326B2"/>
    <w:rsid w:val="006339DA"/>
    <w:rsid w:val="00634B5D"/>
    <w:rsid w:val="006407AC"/>
    <w:rsid w:val="00643F10"/>
    <w:rsid w:val="006449C9"/>
    <w:rsid w:val="00647526"/>
    <w:rsid w:val="0065698D"/>
    <w:rsid w:val="00657C7A"/>
    <w:rsid w:val="0066119A"/>
    <w:rsid w:val="00664529"/>
    <w:rsid w:val="00666EB6"/>
    <w:rsid w:val="006677BB"/>
    <w:rsid w:val="006731F3"/>
    <w:rsid w:val="006763E9"/>
    <w:rsid w:val="00676DAD"/>
    <w:rsid w:val="00680CBB"/>
    <w:rsid w:val="00682662"/>
    <w:rsid w:val="00683AFD"/>
    <w:rsid w:val="00685EC0"/>
    <w:rsid w:val="00690466"/>
    <w:rsid w:val="00691624"/>
    <w:rsid w:val="00691AA7"/>
    <w:rsid w:val="00692A63"/>
    <w:rsid w:val="006A3181"/>
    <w:rsid w:val="006A39AE"/>
    <w:rsid w:val="006A6639"/>
    <w:rsid w:val="006B5B69"/>
    <w:rsid w:val="006B5BD4"/>
    <w:rsid w:val="006B6B15"/>
    <w:rsid w:val="006C16CE"/>
    <w:rsid w:val="006C20C4"/>
    <w:rsid w:val="006C4BE1"/>
    <w:rsid w:val="006C6F09"/>
    <w:rsid w:val="006C7C34"/>
    <w:rsid w:val="006D0060"/>
    <w:rsid w:val="006D151A"/>
    <w:rsid w:val="006D1813"/>
    <w:rsid w:val="006D5962"/>
    <w:rsid w:val="006E27D1"/>
    <w:rsid w:val="006E5B76"/>
    <w:rsid w:val="006E7D43"/>
    <w:rsid w:val="006F2930"/>
    <w:rsid w:val="006F30A0"/>
    <w:rsid w:val="0070422F"/>
    <w:rsid w:val="00704408"/>
    <w:rsid w:val="007045A8"/>
    <w:rsid w:val="00710D71"/>
    <w:rsid w:val="00712CDD"/>
    <w:rsid w:val="00712DC4"/>
    <w:rsid w:val="0071555E"/>
    <w:rsid w:val="00717D75"/>
    <w:rsid w:val="007215C8"/>
    <w:rsid w:val="00725A44"/>
    <w:rsid w:val="00726603"/>
    <w:rsid w:val="007269ED"/>
    <w:rsid w:val="00730790"/>
    <w:rsid w:val="0073304A"/>
    <w:rsid w:val="00733FF8"/>
    <w:rsid w:val="00734D32"/>
    <w:rsid w:val="00740114"/>
    <w:rsid w:val="007408D3"/>
    <w:rsid w:val="00745917"/>
    <w:rsid w:val="00750D3B"/>
    <w:rsid w:val="007537CB"/>
    <w:rsid w:val="00755199"/>
    <w:rsid w:val="0075585A"/>
    <w:rsid w:val="00757912"/>
    <w:rsid w:val="00764CCE"/>
    <w:rsid w:val="00767213"/>
    <w:rsid w:val="0077286C"/>
    <w:rsid w:val="00773DC4"/>
    <w:rsid w:val="00776F25"/>
    <w:rsid w:val="00780C0B"/>
    <w:rsid w:val="00781B40"/>
    <w:rsid w:val="00782D8E"/>
    <w:rsid w:val="007837C7"/>
    <w:rsid w:val="00787E14"/>
    <w:rsid w:val="0079708B"/>
    <w:rsid w:val="00797CEE"/>
    <w:rsid w:val="007A7AB2"/>
    <w:rsid w:val="007B149C"/>
    <w:rsid w:val="007B23E4"/>
    <w:rsid w:val="007C0B18"/>
    <w:rsid w:val="007C2254"/>
    <w:rsid w:val="007C2EF2"/>
    <w:rsid w:val="007C3BC8"/>
    <w:rsid w:val="007C4779"/>
    <w:rsid w:val="007C51DD"/>
    <w:rsid w:val="007C52AF"/>
    <w:rsid w:val="007D414A"/>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3623"/>
    <w:rsid w:val="008165F9"/>
    <w:rsid w:val="00817FB2"/>
    <w:rsid w:val="00825DCB"/>
    <w:rsid w:val="00830043"/>
    <w:rsid w:val="00834DE3"/>
    <w:rsid w:val="00842FC0"/>
    <w:rsid w:val="008440E1"/>
    <w:rsid w:val="008456D0"/>
    <w:rsid w:val="00845C8A"/>
    <w:rsid w:val="00845DEA"/>
    <w:rsid w:val="0084641A"/>
    <w:rsid w:val="008576A8"/>
    <w:rsid w:val="00864238"/>
    <w:rsid w:val="008717BB"/>
    <w:rsid w:val="008751B4"/>
    <w:rsid w:val="00876ABB"/>
    <w:rsid w:val="00882664"/>
    <w:rsid w:val="00887CFE"/>
    <w:rsid w:val="008905AF"/>
    <w:rsid w:val="00891598"/>
    <w:rsid w:val="0089228C"/>
    <w:rsid w:val="00892BE1"/>
    <w:rsid w:val="00892FED"/>
    <w:rsid w:val="0089369E"/>
    <w:rsid w:val="0089383E"/>
    <w:rsid w:val="00895B54"/>
    <w:rsid w:val="0089695F"/>
    <w:rsid w:val="008A5D84"/>
    <w:rsid w:val="008A7C5D"/>
    <w:rsid w:val="008B1B12"/>
    <w:rsid w:val="008B36BD"/>
    <w:rsid w:val="008C226A"/>
    <w:rsid w:val="008C2808"/>
    <w:rsid w:val="008C3CEF"/>
    <w:rsid w:val="008C3DE9"/>
    <w:rsid w:val="008C4571"/>
    <w:rsid w:val="008C48B7"/>
    <w:rsid w:val="008C5D0F"/>
    <w:rsid w:val="008D29D3"/>
    <w:rsid w:val="008D42D3"/>
    <w:rsid w:val="008D511C"/>
    <w:rsid w:val="008D6F0E"/>
    <w:rsid w:val="008E0B00"/>
    <w:rsid w:val="008E1744"/>
    <w:rsid w:val="008E251D"/>
    <w:rsid w:val="008E26F9"/>
    <w:rsid w:val="008E78DC"/>
    <w:rsid w:val="008F0751"/>
    <w:rsid w:val="008F7D64"/>
    <w:rsid w:val="0090043B"/>
    <w:rsid w:val="00910638"/>
    <w:rsid w:val="00910FDD"/>
    <w:rsid w:val="00913C74"/>
    <w:rsid w:val="00914326"/>
    <w:rsid w:val="009170CF"/>
    <w:rsid w:val="00920727"/>
    <w:rsid w:val="009216EB"/>
    <w:rsid w:val="009258BC"/>
    <w:rsid w:val="00926CC2"/>
    <w:rsid w:val="009300B3"/>
    <w:rsid w:val="009300C8"/>
    <w:rsid w:val="0093141D"/>
    <w:rsid w:val="00931710"/>
    <w:rsid w:val="00931723"/>
    <w:rsid w:val="009350CE"/>
    <w:rsid w:val="00941C6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966FA"/>
    <w:rsid w:val="009A0FD5"/>
    <w:rsid w:val="009A1476"/>
    <w:rsid w:val="009B7330"/>
    <w:rsid w:val="009C0ACC"/>
    <w:rsid w:val="009C10FA"/>
    <w:rsid w:val="009C38E7"/>
    <w:rsid w:val="009C6E39"/>
    <w:rsid w:val="009D11CF"/>
    <w:rsid w:val="009D1CA2"/>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4970"/>
    <w:rsid w:val="00A352A5"/>
    <w:rsid w:val="00A415F5"/>
    <w:rsid w:val="00A42B69"/>
    <w:rsid w:val="00A50249"/>
    <w:rsid w:val="00A51688"/>
    <w:rsid w:val="00A51B8D"/>
    <w:rsid w:val="00A54A0E"/>
    <w:rsid w:val="00A557CB"/>
    <w:rsid w:val="00A57A40"/>
    <w:rsid w:val="00A57FD4"/>
    <w:rsid w:val="00A60281"/>
    <w:rsid w:val="00A60877"/>
    <w:rsid w:val="00A611FD"/>
    <w:rsid w:val="00A612B3"/>
    <w:rsid w:val="00A612D6"/>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234F"/>
    <w:rsid w:val="00AC63CE"/>
    <w:rsid w:val="00AC644A"/>
    <w:rsid w:val="00AD4B91"/>
    <w:rsid w:val="00AE052B"/>
    <w:rsid w:val="00AE4305"/>
    <w:rsid w:val="00AE55BF"/>
    <w:rsid w:val="00AE57F7"/>
    <w:rsid w:val="00AF188F"/>
    <w:rsid w:val="00AF4366"/>
    <w:rsid w:val="00AF5EB7"/>
    <w:rsid w:val="00AF6208"/>
    <w:rsid w:val="00AF71DD"/>
    <w:rsid w:val="00B04F39"/>
    <w:rsid w:val="00B069B5"/>
    <w:rsid w:val="00B1004A"/>
    <w:rsid w:val="00B13B51"/>
    <w:rsid w:val="00B250D5"/>
    <w:rsid w:val="00B26CFB"/>
    <w:rsid w:val="00B32D49"/>
    <w:rsid w:val="00B33877"/>
    <w:rsid w:val="00B4455E"/>
    <w:rsid w:val="00B4464E"/>
    <w:rsid w:val="00B44CFE"/>
    <w:rsid w:val="00B46189"/>
    <w:rsid w:val="00B52E2A"/>
    <w:rsid w:val="00B53F51"/>
    <w:rsid w:val="00B54454"/>
    <w:rsid w:val="00B5774B"/>
    <w:rsid w:val="00B57B3A"/>
    <w:rsid w:val="00B61EF7"/>
    <w:rsid w:val="00B6314F"/>
    <w:rsid w:val="00B6392E"/>
    <w:rsid w:val="00B63FCB"/>
    <w:rsid w:val="00B6495E"/>
    <w:rsid w:val="00B64AC6"/>
    <w:rsid w:val="00B653C0"/>
    <w:rsid w:val="00B701C2"/>
    <w:rsid w:val="00B70920"/>
    <w:rsid w:val="00B71D9F"/>
    <w:rsid w:val="00B73D08"/>
    <w:rsid w:val="00B73E53"/>
    <w:rsid w:val="00B75D7E"/>
    <w:rsid w:val="00B761BD"/>
    <w:rsid w:val="00B77417"/>
    <w:rsid w:val="00B843DF"/>
    <w:rsid w:val="00B8508E"/>
    <w:rsid w:val="00B85A59"/>
    <w:rsid w:val="00B92FD5"/>
    <w:rsid w:val="00B93A99"/>
    <w:rsid w:val="00B94AB5"/>
    <w:rsid w:val="00B95CD3"/>
    <w:rsid w:val="00BA1E62"/>
    <w:rsid w:val="00BA633E"/>
    <w:rsid w:val="00BB2636"/>
    <w:rsid w:val="00BB39E9"/>
    <w:rsid w:val="00BB6B4C"/>
    <w:rsid w:val="00BC02B0"/>
    <w:rsid w:val="00BC3C6C"/>
    <w:rsid w:val="00BC740F"/>
    <w:rsid w:val="00BD0CC3"/>
    <w:rsid w:val="00BD12AC"/>
    <w:rsid w:val="00BD34F9"/>
    <w:rsid w:val="00BD57B1"/>
    <w:rsid w:val="00BD64D2"/>
    <w:rsid w:val="00BE4B38"/>
    <w:rsid w:val="00BE4D1B"/>
    <w:rsid w:val="00BF69E7"/>
    <w:rsid w:val="00BF7D26"/>
    <w:rsid w:val="00C01153"/>
    <w:rsid w:val="00C02D53"/>
    <w:rsid w:val="00C04BF5"/>
    <w:rsid w:val="00C04DC6"/>
    <w:rsid w:val="00C126DD"/>
    <w:rsid w:val="00C145B6"/>
    <w:rsid w:val="00C20CA4"/>
    <w:rsid w:val="00C24495"/>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59A"/>
    <w:rsid w:val="00CC2C63"/>
    <w:rsid w:val="00CC308A"/>
    <w:rsid w:val="00CC5C27"/>
    <w:rsid w:val="00CC6376"/>
    <w:rsid w:val="00CD51AF"/>
    <w:rsid w:val="00CD566B"/>
    <w:rsid w:val="00CD67B3"/>
    <w:rsid w:val="00CE3462"/>
    <w:rsid w:val="00CE373D"/>
    <w:rsid w:val="00CF0562"/>
    <w:rsid w:val="00CF1B9A"/>
    <w:rsid w:val="00CF2221"/>
    <w:rsid w:val="00D043A7"/>
    <w:rsid w:val="00D05B54"/>
    <w:rsid w:val="00D11924"/>
    <w:rsid w:val="00D121A1"/>
    <w:rsid w:val="00D132A4"/>
    <w:rsid w:val="00D15489"/>
    <w:rsid w:val="00D15C2B"/>
    <w:rsid w:val="00D17AE2"/>
    <w:rsid w:val="00D205FF"/>
    <w:rsid w:val="00D22BA9"/>
    <w:rsid w:val="00D23618"/>
    <w:rsid w:val="00D26468"/>
    <w:rsid w:val="00D31330"/>
    <w:rsid w:val="00D32097"/>
    <w:rsid w:val="00D32CB4"/>
    <w:rsid w:val="00D338BA"/>
    <w:rsid w:val="00D35E98"/>
    <w:rsid w:val="00D3620C"/>
    <w:rsid w:val="00D40B0B"/>
    <w:rsid w:val="00D44A2D"/>
    <w:rsid w:val="00D4768F"/>
    <w:rsid w:val="00D47F7B"/>
    <w:rsid w:val="00D50863"/>
    <w:rsid w:val="00D518CA"/>
    <w:rsid w:val="00D53C43"/>
    <w:rsid w:val="00D55275"/>
    <w:rsid w:val="00D56465"/>
    <w:rsid w:val="00D565E3"/>
    <w:rsid w:val="00D56A5F"/>
    <w:rsid w:val="00D60A8B"/>
    <w:rsid w:val="00D639DA"/>
    <w:rsid w:val="00D63F57"/>
    <w:rsid w:val="00D64441"/>
    <w:rsid w:val="00D74E12"/>
    <w:rsid w:val="00D81F6F"/>
    <w:rsid w:val="00D82E74"/>
    <w:rsid w:val="00D87F0D"/>
    <w:rsid w:val="00D90750"/>
    <w:rsid w:val="00D92185"/>
    <w:rsid w:val="00D936ED"/>
    <w:rsid w:val="00D95D58"/>
    <w:rsid w:val="00D97D81"/>
    <w:rsid w:val="00DA42FF"/>
    <w:rsid w:val="00DB1B54"/>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3851"/>
    <w:rsid w:val="00E558C9"/>
    <w:rsid w:val="00E56229"/>
    <w:rsid w:val="00E56346"/>
    <w:rsid w:val="00E63B32"/>
    <w:rsid w:val="00E64E02"/>
    <w:rsid w:val="00E6616F"/>
    <w:rsid w:val="00E735C3"/>
    <w:rsid w:val="00E76059"/>
    <w:rsid w:val="00E852A2"/>
    <w:rsid w:val="00E87830"/>
    <w:rsid w:val="00E92C32"/>
    <w:rsid w:val="00E95697"/>
    <w:rsid w:val="00E95D22"/>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07CC"/>
    <w:rsid w:val="00ED4348"/>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1AF5"/>
    <w:rsid w:val="00F22F38"/>
    <w:rsid w:val="00F2498D"/>
    <w:rsid w:val="00F2538D"/>
    <w:rsid w:val="00F259D8"/>
    <w:rsid w:val="00F26244"/>
    <w:rsid w:val="00F26D58"/>
    <w:rsid w:val="00F31234"/>
    <w:rsid w:val="00F31368"/>
    <w:rsid w:val="00F32EF1"/>
    <w:rsid w:val="00F33BD6"/>
    <w:rsid w:val="00F342CC"/>
    <w:rsid w:val="00F40933"/>
    <w:rsid w:val="00F426AC"/>
    <w:rsid w:val="00F42E1E"/>
    <w:rsid w:val="00F51F15"/>
    <w:rsid w:val="00F558B4"/>
    <w:rsid w:val="00F55A37"/>
    <w:rsid w:val="00F55E8E"/>
    <w:rsid w:val="00F611EB"/>
    <w:rsid w:val="00F711E2"/>
    <w:rsid w:val="00F726B8"/>
    <w:rsid w:val="00F735C6"/>
    <w:rsid w:val="00F8408F"/>
    <w:rsid w:val="00F8607A"/>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566E"/>
    <w:rsid w:val="00FB5865"/>
    <w:rsid w:val="00FB6C5D"/>
    <w:rsid w:val="00FC118E"/>
    <w:rsid w:val="00FC1207"/>
    <w:rsid w:val="00FC2706"/>
    <w:rsid w:val="00FC4BB5"/>
    <w:rsid w:val="00FD1C75"/>
    <w:rsid w:val="00FD21BC"/>
    <w:rsid w:val="00FD304B"/>
    <w:rsid w:val="00FD4EAB"/>
    <w:rsid w:val="00FD5B9F"/>
    <w:rsid w:val="00FE0260"/>
    <w:rsid w:val="00FE5CDF"/>
    <w:rsid w:val="00FF36B3"/>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A31"/>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55E8E"/>
    <w:rPr>
      <w:rFonts w:ascii="Arial" w:hAnsi="Arial"/>
      <w:szCs w:val="22"/>
      <w:lang w:val="en-US" w:eastAsia="en-US"/>
    </w:rPr>
  </w:style>
  <w:style w:type="paragraph" w:styleId="NormalWeb">
    <w:name w:val="Normal (Web)"/>
    <w:basedOn w:val="Normal"/>
    <w:uiPriority w:val="99"/>
    <w:unhideWhenUsed/>
    <w:rsid w:val="00F55E8E"/>
    <w:pPr>
      <w:spacing w:before="100" w:beforeAutospacing="1" w:after="100" w:afterAutospacing="1"/>
    </w:pPr>
    <w:rPr>
      <w:rFonts w:ascii="Times New Roman" w:eastAsia="Times New Roman" w:hAnsi="Times New Roman"/>
      <w:sz w:val="24"/>
      <w:szCs w:val="24"/>
    </w:rPr>
  </w:style>
  <w:style w:type="paragraph" w:customStyle="1" w:styleId="Agreement">
    <w:name w:val="Agreement"/>
    <w:basedOn w:val="Normal"/>
    <w:next w:val="Normal"/>
    <w:qFormat/>
    <w:rsid w:val="00BC3C6C"/>
    <w:pPr>
      <w:numPr>
        <w:numId w:val="5"/>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paragraph" w:customStyle="1" w:styleId="TAL">
    <w:name w:val="TAL"/>
    <w:basedOn w:val="Normal"/>
    <w:link w:val="TALCar"/>
    <w:qFormat/>
    <w:rsid w:val="00161B37"/>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161B37"/>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719">
      <w:bodyDiv w:val="1"/>
      <w:marLeft w:val="0"/>
      <w:marRight w:val="0"/>
      <w:marTop w:val="0"/>
      <w:marBottom w:val="0"/>
      <w:divBdr>
        <w:top w:val="none" w:sz="0" w:space="0" w:color="auto"/>
        <w:left w:val="none" w:sz="0" w:space="0" w:color="auto"/>
        <w:bottom w:val="none" w:sz="0" w:space="0" w:color="auto"/>
        <w:right w:val="none" w:sz="0" w:space="0" w:color="auto"/>
      </w:divBdr>
    </w:div>
    <w:div w:id="20207391">
      <w:bodyDiv w:val="1"/>
      <w:marLeft w:val="0"/>
      <w:marRight w:val="0"/>
      <w:marTop w:val="0"/>
      <w:marBottom w:val="0"/>
      <w:divBdr>
        <w:top w:val="none" w:sz="0" w:space="0" w:color="auto"/>
        <w:left w:val="none" w:sz="0" w:space="0" w:color="auto"/>
        <w:bottom w:val="none" w:sz="0" w:space="0" w:color="auto"/>
        <w:right w:val="none" w:sz="0" w:space="0" w:color="auto"/>
      </w:divBdr>
      <w:divsChild>
        <w:div w:id="271479498">
          <w:marLeft w:val="274"/>
          <w:marRight w:val="0"/>
          <w:marTop w:val="48"/>
          <w:marBottom w:val="0"/>
          <w:divBdr>
            <w:top w:val="none" w:sz="0" w:space="0" w:color="auto"/>
            <w:left w:val="none" w:sz="0" w:space="0" w:color="auto"/>
            <w:bottom w:val="none" w:sz="0" w:space="0" w:color="auto"/>
            <w:right w:val="none" w:sz="0" w:space="0" w:color="auto"/>
          </w:divBdr>
        </w:div>
        <w:div w:id="657654810">
          <w:marLeft w:val="274"/>
          <w:marRight w:val="0"/>
          <w:marTop w:val="48"/>
          <w:marBottom w:val="0"/>
          <w:divBdr>
            <w:top w:val="none" w:sz="0" w:space="0" w:color="auto"/>
            <w:left w:val="none" w:sz="0" w:space="0" w:color="auto"/>
            <w:bottom w:val="none" w:sz="0" w:space="0" w:color="auto"/>
            <w:right w:val="none" w:sz="0" w:space="0" w:color="auto"/>
          </w:divBdr>
        </w:div>
        <w:div w:id="264463607">
          <w:marLeft w:val="274"/>
          <w:marRight w:val="0"/>
          <w:marTop w:val="48"/>
          <w:marBottom w:val="0"/>
          <w:divBdr>
            <w:top w:val="none" w:sz="0" w:space="0" w:color="auto"/>
            <w:left w:val="none" w:sz="0" w:space="0" w:color="auto"/>
            <w:bottom w:val="none" w:sz="0" w:space="0" w:color="auto"/>
            <w:right w:val="none" w:sz="0" w:space="0" w:color="auto"/>
          </w:divBdr>
        </w:div>
      </w:divsChild>
    </w:div>
    <w:div w:id="36664656">
      <w:bodyDiv w:val="1"/>
      <w:marLeft w:val="0"/>
      <w:marRight w:val="0"/>
      <w:marTop w:val="0"/>
      <w:marBottom w:val="0"/>
      <w:divBdr>
        <w:top w:val="none" w:sz="0" w:space="0" w:color="auto"/>
        <w:left w:val="none" w:sz="0" w:space="0" w:color="auto"/>
        <w:bottom w:val="none" w:sz="0" w:space="0" w:color="auto"/>
        <w:right w:val="none" w:sz="0" w:space="0" w:color="auto"/>
      </w:divBdr>
      <w:divsChild>
        <w:div w:id="1890024164">
          <w:marLeft w:val="274"/>
          <w:marRight w:val="0"/>
          <w:marTop w:val="48"/>
          <w:marBottom w:val="0"/>
          <w:divBdr>
            <w:top w:val="none" w:sz="0" w:space="0" w:color="auto"/>
            <w:left w:val="none" w:sz="0" w:space="0" w:color="auto"/>
            <w:bottom w:val="none" w:sz="0" w:space="0" w:color="auto"/>
            <w:right w:val="none" w:sz="0" w:space="0" w:color="auto"/>
          </w:divBdr>
        </w:div>
        <w:div w:id="158085450">
          <w:marLeft w:val="274"/>
          <w:marRight w:val="0"/>
          <w:marTop w:val="48"/>
          <w:marBottom w:val="0"/>
          <w:divBdr>
            <w:top w:val="none" w:sz="0" w:space="0" w:color="auto"/>
            <w:left w:val="none" w:sz="0" w:space="0" w:color="auto"/>
            <w:bottom w:val="none" w:sz="0" w:space="0" w:color="auto"/>
            <w:right w:val="none" w:sz="0" w:space="0" w:color="auto"/>
          </w:divBdr>
        </w:div>
      </w:divsChild>
    </w:div>
    <w:div w:id="99297448">
      <w:bodyDiv w:val="1"/>
      <w:marLeft w:val="0"/>
      <w:marRight w:val="0"/>
      <w:marTop w:val="0"/>
      <w:marBottom w:val="0"/>
      <w:divBdr>
        <w:top w:val="none" w:sz="0" w:space="0" w:color="auto"/>
        <w:left w:val="none" w:sz="0" w:space="0" w:color="auto"/>
        <w:bottom w:val="none" w:sz="0" w:space="0" w:color="auto"/>
        <w:right w:val="none" w:sz="0" w:space="0" w:color="auto"/>
      </w:divBdr>
      <w:divsChild>
        <w:div w:id="1560899685">
          <w:marLeft w:val="547"/>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0845305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36132823">
      <w:bodyDiv w:val="1"/>
      <w:marLeft w:val="0"/>
      <w:marRight w:val="0"/>
      <w:marTop w:val="0"/>
      <w:marBottom w:val="0"/>
      <w:divBdr>
        <w:top w:val="none" w:sz="0" w:space="0" w:color="auto"/>
        <w:left w:val="none" w:sz="0" w:space="0" w:color="auto"/>
        <w:bottom w:val="none" w:sz="0" w:space="0" w:color="auto"/>
        <w:right w:val="none" w:sz="0" w:space="0" w:color="auto"/>
      </w:divBdr>
      <w:divsChild>
        <w:div w:id="635524478">
          <w:marLeft w:val="274"/>
          <w:marRight w:val="0"/>
          <w:marTop w:val="48"/>
          <w:marBottom w:val="0"/>
          <w:divBdr>
            <w:top w:val="none" w:sz="0" w:space="0" w:color="auto"/>
            <w:left w:val="none" w:sz="0" w:space="0" w:color="auto"/>
            <w:bottom w:val="none" w:sz="0" w:space="0" w:color="auto"/>
            <w:right w:val="none" w:sz="0" w:space="0" w:color="auto"/>
          </w:divBdr>
        </w:div>
        <w:div w:id="1458723077">
          <w:marLeft w:val="1282"/>
          <w:marRight w:val="0"/>
          <w:marTop w:val="0"/>
          <w:marBottom w:val="0"/>
          <w:divBdr>
            <w:top w:val="none" w:sz="0" w:space="0" w:color="auto"/>
            <w:left w:val="none" w:sz="0" w:space="0" w:color="auto"/>
            <w:bottom w:val="none" w:sz="0" w:space="0" w:color="auto"/>
            <w:right w:val="none" w:sz="0" w:space="0" w:color="auto"/>
          </w:divBdr>
        </w:div>
      </w:divsChild>
    </w:div>
    <w:div w:id="843209708">
      <w:bodyDiv w:val="1"/>
      <w:marLeft w:val="0"/>
      <w:marRight w:val="0"/>
      <w:marTop w:val="0"/>
      <w:marBottom w:val="0"/>
      <w:divBdr>
        <w:top w:val="none" w:sz="0" w:space="0" w:color="auto"/>
        <w:left w:val="none" w:sz="0" w:space="0" w:color="auto"/>
        <w:bottom w:val="none" w:sz="0" w:space="0" w:color="auto"/>
        <w:right w:val="none" w:sz="0" w:space="0" w:color="auto"/>
      </w:divBdr>
      <w:divsChild>
        <w:div w:id="2083139657">
          <w:marLeft w:val="274"/>
          <w:marRight w:val="0"/>
          <w:marTop w:val="48"/>
          <w:marBottom w:val="0"/>
          <w:divBdr>
            <w:top w:val="none" w:sz="0" w:space="0" w:color="auto"/>
            <w:left w:val="none" w:sz="0" w:space="0" w:color="auto"/>
            <w:bottom w:val="none" w:sz="0" w:space="0" w:color="auto"/>
            <w:right w:val="none" w:sz="0" w:space="0" w:color="auto"/>
          </w:divBdr>
        </w:div>
        <w:div w:id="1278559599">
          <w:marLeft w:val="274"/>
          <w:marRight w:val="0"/>
          <w:marTop w:val="48"/>
          <w:marBottom w:val="0"/>
          <w:divBdr>
            <w:top w:val="none" w:sz="0" w:space="0" w:color="auto"/>
            <w:left w:val="none" w:sz="0" w:space="0" w:color="auto"/>
            <w:bottom w:val="none" w:sz="0" w:space="0" w:color="auto"/>
            <w:right w:val="none" w:sz="0" w:space="0" w:color="auto"/>
          </w:divBdr>
        </w:div>
        <w:div w:id="1912541420">
          <w:marLeft w:val="274"/>
          <w:marRight w:val="0"/>
          <w:marTop w:val="48"/>
          <w:marBottom w:val="0"/>
          <w:divBdr>
            <w:top w:val="none" w:sz="0" w:space="0" w:color="auto"/>
            <w:left w:val="none" w:sz="0" w:space="0" w:color="auto"/>
            <w:bottom w:val="none" w:sz="0" w:space="0" w:color="auto"/>
            <w:right w:val="none" w:sz="0" w:space="0" w:color="auto"/>
          </w:divBdr>
        </w:div>
      </w:divsChild>
    </w:div>
    <w:div w:id="896551925">
      <w:bodyDiv w:val="1"/>
      <w:marLeft w:val="0"/>
      <w:marRight w:val="0"/>
      <w:marTop w:val="0"/>
      <w:marBottom w:val="0"/>
      <w:divBdr>
        <w:top w:val="none" w:sz="0" w:space="0" w:color="auto"/>
        <w:left w:val="none" w:sz="0" w:space="0" w:color="auto"/>
        <w:bottom w:val="none" w:sz="0" w:space="0" w:color="auto"/>
        <w:right w:val="none" w:sz="0" w:space="0" w:color="auto"/>
      </w:divBdr>
    </w:div>
    <w:div w:id="933051440">
      <w:bodyDiv w:val="1"/>
      <w:marLeft w:val="0"/>
      <w:marRight w:val="0"/>
      <w:marTop w:val="0"/>
      <w:marBottom w:val="0"/>
      <w:divBdr>
        <w:top w:val="none" w:sz="0" w:space="0" w:color="auto"/>
        <w:left w:val="none" w:sz="0" w:space="0" w:color="auto"/>
        <w:bottom w:val="none" w:sz="0" w:space="0" w:color="auto"/>
        <w:right w:val="none" w:sz="0" w:space="0" w:color="auto"/>
      </w:divBdr>
      <w:divsChild>
        <w:div w:id="1239364468">
          <w:marLeft w:val="835"/>
          <w:marRight w:val="0"/>
          <w:marTop w:val="58"/>
          <w:marBottom w:val="0"/>
          <w:divBdr>
            <w:top w:val="none" w:sz="0" w:space="0" w:color="auto"/>
            <w:left w:val="none" w:sz="0" w:space="0" w:color="auto"/>
            <w:bottom w:val="none" w:sz="0" w:space="0" w:color="auto"/>
            <w:right w:val="none" w:sz="0" w:space="0" w:color="auto"/>
          </w:divBdr>
        </w:div>
        <w:div w:id="1316759337">
          <w:marLeft w:val="835"/>
          <w:marRight w:val="0"/>
          <w:marTop w:val="58"/>
          <w:marBottom w:val="0"/>
          <w:divBdr>
            <w:top w:val="none" w:sz="0" w:space="0" w:color="auto"/>
            <w:left w:val="none" w:sz="0" w:space="0" w:color="auto"/>
            <w:bottom w:val="none" w:sz="0" w:space="0" w:color="auto"/>
            <w:right w:val="none" w:sz="0" w:space="0" w:color="auto"/>
          </w:divBdr>
        </w:div>
        <w:div w:id="31350082">
          <w:marLeft w:val="835"/>
          <w:marRight w:val="0"/>
          <w:marTop w:val="58"/>
          <w:marBottom w:val="0"/>
          <w:divBdr>
            <w:top w:val="none" w:sz="0" w:space="0" w:color="auto"/>
            <w:left w:val="none" w:sz="0" w:space="0" w:color="auto"/>
            <w:bottom w:val="none" w:sz="0" w:space="0" w:color="auto"/>
            <w:right w:val="none" w:sz="0" w:space="0" w:color="auto"/>
          </w:divBdr>
        </w:div>
        <w:div w:id="490565891">
          <w:marLeft w:val="835"/>
          <w:marRight w:val="0"/>
          <w:marTop w:val="58"/>
          <w:marBottom w:val="0"/>
          <w:divBdr>
            <w:top w:val="none" w:sz="0" w:space="0" w:color="auto"/>
            <w:left w:val="none" w:sz="0" w:space="0" w:color="auto"/>
            <w:bottom w:val="none" w:sz="0" w:space="0" w:color="auto"/>
            <w:right w:val="none" w:sz="0" w:space="0" w:color="auto"/>
          </w:divBdr>
        </w:div>
      </w:divsChild>
    </w:div>
    <w:div w:id="102702022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332021">
      <w:bodyDiv w:val="1"/>
      <w:marLeft w:val="0"/>
      <w:marRight w:val="0"/>
      <w:marTop w:val="0"/>
      <w:marBottom w:val="0"/>
      <w:divBdr>
        <w:top w:val="none" w:sz="0" w:space="0" w:color="auto"/>
        <w:left w:val="none" w:sz="0" w:space="0" w:color="auto"/>
        <w:bottom w:val="none" w:sz="0" w:space="0" w:color="auto"/>
        <w:right w:val="none" w:sz="0" w:space="0" w:color="auto"/>
      </w:divBdr>
      <w:divsChild>
        <w:div w:id="59519001">
          <w:marLeft w:val="835"/>
          <w:marRight w:val="0"/>
          <w:marTop w:val="67"/>
          <w:marBottom w:val="0"/>
          <w:divBdr>
            <w:top w:val="none" w:sz="0" w:space="0" w:color="auto"/>
            <w:left w:val="none" w:sz="0" w:space="0" w:color="auto"/>
            <w:bottom w:val="none" w:sz="0" w:space="0" w:color="auto"/>
            <w:right w:val="none" w:sz="0" w:space="0" w:color="auto"/>
          </w:divBdr>
        </w:div>
      </w:divsChild>
    </w:div>
    <w:div w:id="1246257439">
      <w:bodyDiv w:val="1"/>
      <w:marLeft w:val="0"/>
      <w:marRight w:val="0"/>
      <w:marTop w:val="0"/>
      <w:marBottom w:val="0"/>
      <w:divBdr>
        <w:top w:val="none" w:sz="0" w:space="0" w:color="auto"/>
        <w:left w:val="none" w:sz="0" w:space="0" w:color="auto"/>
        <w:bottom w:val="none" w:sz="0" w:space="0" w:color="auto"/>
        <w:right w:val="none" w:sz="0" w:space="0" w:color="auto"/>
      </w:divBdr>
      <w:divsChild>
        <w:div w:id="1463771726">
          <w:marLeft w:val="835"/>
          <w:marRight w:val="0"/>
          <w:marTop w:val="58"/>
          <w:marBottom w:val="0"/>
          <w:divBdr>
            <w:top w:val="none" w:sz="0" w:space="0" w:color="auto"/>
            <w:left w:val="none" w:sz="0" w:space="0" w:color="auto"/>
            <w:bottom w:val="none" w:sz="0" w:space="0" w:color="auto"/>
            <w:right w:val="none" w:sz="0" w:space="0" w:color="auto"/>
          </w:divBdr>
        </w:div>
        <w:div w:id="159589763">
          <w:marLeft w:val="835"/>
          <w:marRight w:val="0"/>
          <w:marTop w:val="58"/>
          <w:marBottom w:val="0"/>
          <w:divBdr>
            <w:top w:val="none" w:sz="0" w:space="0" w:color="auto"/>
            <w:left w:val="none" w:sz="0" w:space="0" w:color="auto"/>
            <w:bottom w:val="none" w:sz="0" w:space="0" w:color="auto"/>
            <w:right w:val="none" w:sz="0" w:space="0" w:color="auto"/>
          </w:divBdr>
        </w:div>
        <w:div w:id="2004620686">
          <w:marLeft w:val="835"/>
          <w:marRight w:val="0"/>
          <w:marTop w:val="58"/>
          <w:marBottom w:val="0"/>
          <w:divBdr>
            <w:top w:val="none" w:sz="0" w:space="0" w:color="auto"/>
            <w:left w:val="none" w:sz="0" w:space="0" w:color="auto"/>
            <w:bottom w:val="none" w:sz="0" w:space="0" w:color="auto"/>
            <w:right w:val="none" w:sz="0" w:space="0" w:color="auto"/>
          </w:divBdr>
        </w:div>
        <w:div w:id="814565753">
          <w:marLeft w:val="835"/>
          <w:marRight w:val="0"/>
          <w:marTop w:val="58"/>
          <w:marBottom w:val="0"/>
          <w:divBdr>
            <w:top w:val="none" w:sz="0" w:space="0" w:color="auto"/>
            <w:left w:val="none" w:sz="0" w:space="0" w:color="auto"/>
            <w:bottom w:val="none" w:sz="0" w:space="0" w:color="auto"/>
            <w:right w:val="none" w:sz="0" w:space="0" w:color="auto"/>
          </w:divBdr>
        </w:div>
      </w:divsChild>
    </w:div>
    <w:div w:id="1264336859">
      <w:bodyDiv w:val="1"/>
      <w:marLeft w:val="0"/>
      <w:marRight w:val="0"/>
      <w:marTop w:val="0"/>
      <w:marBottom w:val="0"/>
      <w:divBdr>
        <w:top w:val="none" w:sz="0" w:space="0" w:color="auto"/>
        <w:left w:val="none" w:sz="0" w:space="0" w:color="auto"/>
        <w:bottom w:val="none" w:sz="0" w:space="0" w:color="auto"/>
        <w:right w:val="none" w:sz="0" w:space="0" w:color="auto"/>
      </w:divBdr>
      <w:divsChild>
        <w:div w:id="1708215573">
          <w:marLeft w:val="1411"/>
          <w:marRight w:val="0"/>
          <w:marTop w:val="60"/>
          <w:marBottom w:val="60"/>
          <w:divBdr>
            <w:top w:val="none" w:sz="0" w:space="0" w:color="auto"/>
            <w:left w:val="none" w:sz="0" w:space="0" w:color="auto"/>
            <w:bottom w:val="none" w:sz="0" w:space="0" w:color="auto"/>
            <w:right w:val="none" w:sz="0" w:space="0" w:color="auto"/>
          </w:divBdr>
        </w:div>
        <w:div w:id="404765990">
          <w:marLeft w:val="1411"/>
          <w:marRight w:val="0"/>
          <w:marTop w:val="60"/>
          <w:marBottom w:val="60"/>
          <w:divBdr>
            <w:top w:val="none" w:sz="0" w:space="0" w:color="auto"/>
            <w:left w:val="none" w:sz="0" w:space="0" w:color="auto"/>
            <w:bottom w:val="none" w:sz="0" w:space="0" w:color="auto"/>
            <w:right w:val="none" w:sz="0" w:space="0" w:color="auto"/>
          </w:divBdr>
        </w:div>
        <w:div w:id="1410229672">
          <w:marLeft w:val="850"/>
          <w:marRight w:val="0"/>
          <w:marTop w:val="60"/>
          <w:marBottom w:val="60"/>
          <w:divBdr>
            <w:top w:val="none" w:sz="0" w:space="0" w:color="auto"/>
            <w:left w:val="none" w:sz="0" w:space="0" w:color="auto"/>
            <w:bottom w:val="none" w:sz="0" w:space="0" w:color="auto"/>
            <w:right w:val="none" w:sz="0" w:space="0" w:color="auto"/>
          </w:divBdr>
        </w:div>
        <w:div w:id="29770597">
          <w:marLeft w:val="1411"/>
          <w:marRight w:val="0"/>
          <w:marTop w:val="60"/>
          <w:marBottom w:val="60"/>
          <w:divBdr>
            <w:top w:val="none" w:sz="0" w:space="0" w:color="auto"/>
            <w:left w:val="none" w:sz="0" w:space="0" w:color="auto"/>
            <w:bottom w:val="none" w:sz="0" w:space="0" w:color="auto"/>
            <w:right w:val="none" w:sz="0" w:space="0" w:color="auto"/>
          </w:divBdr>
        </w:div>
        <w:div w:id="1895772475">
          <w:marLeft w:val="850"/>
          <w:marRight w:val="0"/>
          <w:marTop w:val="60"/>
          <w:marBottom w:val="6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391155661">
      <w:bodyDiv w:val="1"/>
      <w:marLeft w:val="0"/>
      <w:marRight w:val="0"/>
      <w:marTop w:val="0"/>
      <w:marBottom w:val="0"/>
      <w:divBdr>
        <w:top w:val="none" w:sz="0" w:space="0" w:color="auto"/>
        <w:left w:val="none" w:sz="0" w:space="0" w:color="auto"/>
        <w:bottom w:val="none" w:sz="0" w:space="0" w:color="auto"/>
        <w:right w:val="none" w:sz="0" w:space="0" w:color="auto"/>
      </w:divBdr>
    </w:div>
    <w:div w:id="142272283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5495865">
      <w:bodyDiv w:val="1"/>
      <w:marLeft w:val="0"/>
      <w:marRight w:val="0"/>
      <w:marTop w:val="0"/>
      <w:marBottom w:val="0"/>
      <w:divBdr>
        <w:top w:val="none" w:sz="0" w:space="0" w:color="auto"/>
        <w:left w:val="none" w:sz="0" w:space="0" w:color="auto"/>
        <w:bottom w:val="none" w:sz="0" w:space="0" w:color="auto"/>
        <w:right w:val="none" w:sz="0" w:space="0" w:color="auto"/>
      </w:divBdr>
      <w:divsChild>
        <w:div w:id="279843491">
          <w:marLeft w:val="1411"/>
          <w:marRight w:val="0"/>
          <w:marTop w:val="60"/>
          <w:marBottom w:val="60"/>
          <w:divBdr>
            <w:top w:val="none" w:sz="0" w:space="0" w:color="auto"/>
            <w:left w:val="none" w:sz="0" w:space="0" w:color="auto"/>
            <w:bottom w:val="none" w:sz="0" w:space="0" w:color="auto"/>
            <w:right w:val="none" w:sz="0" w:space="0" w:color="auto"/>
          </w:divBdr>
        </w:div>
      </w:divsChild>
    </w:div>
    <w:div w:id="2070684174">
      <w:bodyDiv w:val="1"/>
      <w:marLeft w:val="0"/>
      <w:marRight w:val="0"/>
      <w:marTop w:val="0"/>
      <w:marBottom w:val="0"/>
      <w:divBdr>
        <w:top w:val="none" w:sz="0" w:space="0" w:color="auto"/>
        <w:left w:val="none" w:sz="0" w:space="0" w:color="auto"/>
        <w:bottom w:val="none" w:sz="0" w:space="0" w:color="auto"/>
        <w:right w:val="none" w:sz="0" w:space="0" w:color="auto"/>
      </w:divBdr>
      <w:divsChild>
        <w:div w:id="91054301">
          <w:marLeft w:val="274"/>
          <w:marRight w:val="0"/>
          <w:marTop w:val="62"/>
          <w:marBottom w:val="0"/>
          <w:divBdr>
            <w:top w:val="none" w:sz="0" w:space="0" w:color="auto"/>
            <w:left w:val="none" w:sz="0" w:space="0" w:color="auto"/>
            <w:bottom w:val="none" w:sz="0" w:space="0" w:color="auto"/>
            <w:right w:val="none" w:sz="0" w:space="0" w:color="auto"/>
          </w:divBdr>
        </w:div>
        <w:div w:id="1028264427">
          <w:marLeft w:val="274"/>
          <w:marRight w:val="0"/>
          <w:marTop w:val="62"/>
          <w:marBottom w:val="0"/>
          <w:divBdr>
            <w:top w:val="none" w:sz="0" w:space="0" w:color="auto"/>
            <w:left w:val="none" w:sz="0" w:space="0" w:color="auto"/>
            <w:bottom w:val="none" w:sz="0" w:space="0" w:color="auto"/>
            <w:right w:val="none" w:sz="0" w:space="0" w:color="auto"/>
          </w:divBdr>
        </w:div>
        <w:div w:id="710109764">
          <w:marLeft w:val="835"/>
          <w:marRight w:val="0"/>
          <w:marTop w:val="58"/>
          <w:marBottom w:val="0"/>
          <w:divBdr>
            <w:top w:val="none" w:sz="0" w:space="0" w:color="auto"/>
            <w:left w:val="none" w:sz="0" w:space="0" w:color="auto"/>
            <w:bottom w:val="none" w:sz="0" w:space="0" w:color="auto"/>
            <w:right w:val="none" w:sz="0" w:space="0" w:color="auto"/>
          </w:divBdr>
        </w:div>
        <w:div w:id="1524317923">
          <w:marLeft w:val="835"/>
          <w:marRight w:val="0"/>
          <w:marTop w:val="58"/>
          <w:marBottom w:val="0"/>
          <w:divBdr>
            <w:top w:val="none" w:sz="0" w:space="0" w:color="auto"/>
            <w:left w:val="none" w:sz="0" w:space="0" w:color="auto"/>
            <w:bottom w:val="none" w:sz="0" w:space="0" w:color="auto"/>
            <w:right w:val="none" w:sz="0" w:space="0" w:color="auto"/>
          </w:divBdr>
        </w:div>
        <w:div w:id="184102331">
          <w:marLeft w:val="274"/>
          <w:marRight w:val="0"/>
          <w:marTop w:val="62"/>
          <w:marBottom w:val="0"/>
          <w:divBdr>
            <w:top w:val="none" w:sz="0" w:space="0" w:color="auto"/>
            <w:left w:val="none" w:sz="0" w:space="0" w:color="auto"/>
            <w:bottom w:val="none" w:sz="0" w:space="0" w:color="auto"/>
            <w:right w:val="none" w:sz="0" w:space="0" w:color="auto"/>
          </w:divBdr>
        </w:div>
      </w:divsChild>
    </w:div>
    <w:div w:id="2072271119">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95586805">
      <w:bodyDiv w:val="1"/>
      <w:marLeft w:val="0"/>
      <w:marRight w:val="0"/>
      <w:marTop w:val="0"/>
      <w:marBottom w:val="0"/>
      <w:divBdr>
        <w:top w:val="none" w:sz="0" w:space="0" w:color="auto"/>
        <w:left w:val="none" w:sz="0" w:space="0" w:color="auto"/>
        <w:bottom w:val="none" w:sz="0" w:space="0" w:color="auto"/>
        <w:right w:val="none" w:sz="0" w:space="0" w:color="auto"/>
      </w:divBdr>
      <w:divsChild>
        <w:div w:id="1386369369">
          <w:marLeft w:val="274"/>
          <w:marRight w:val="0"/>
          <w:marTop w:val="48"/>
          <w:marBottom w:val="0"/>
          <w:divBdr>
            <w:top w:val="none" w:sz="0" w:space="0" w:color="auto"/>
            <w:left w:val="none" w:sz="0" w:space="0" w:color="auto"/>
            <w:bottom w:val="none" w:sz="0" w:space="0" w:color="auto"/>
            <w:right w:val="none" w:sz="0" w:space="0" w:color="auto"/>
          </w:divBdr>
        </w:div>
        <w:div w:id="1577982217">
          <w:marLeft w:val="1282"/>
          <w:marRight w:val="0"/>
          <w:marTop w:val="0"/>
          <w:marBottom w:val="0"/>
          <w:divBdr>
            <w:top w:val="none" w:sz="0" w:space="0" w:color="auto"/>
            <w:left w:val="none" w:sz="0" w:space="0" w:color="auto"/>
            <w:bottom w:val="none" w:sz="0" w:space="0" w:color="auto"/>
            <w:right w:val="none" w:sz="0" w:space="0" w:color="auto"/>
          </w:divBdr>
        </w:div>
      </w:divsChild>
    </w:div>
    <w:div w:id="2108773622">
      <w:bodyDiv w:val="1"/>
      <w:marLeft w:val="0"/>
      <w:marRight w:val="0"/>
      <w:marTop w:val="0"/>
      <w:marBottom w:val="0"/>
      <w:divBdr>
        <w:top w:val="none" w:sz="0" w:space="0" w:color="auto"/>
        <w:left w:val="none" w:sz="0" w:space="0" w:color="auto"/>
        <w:bottom w:val="none" w:sz="0" w:space="0" w:color="auto"/>
        <w:right w:val="none" w:sz="0" w:space="0" w:color="auto"/>
      </w:divBdr>
      <w:divsChild>
        <w:div w:id="1005284169">
          <w:marLeft w:val="720"/>
          <w:marRight w:val="0"/>
          <w:marTop w:val="106"/>
          <w:marBottom w:val="0"/>
          <w:divBdr>
            <w:top w:val="none" w:sz="0" w:space="0" w:color="auto"/>
            <w:left w:val="none" w:sz="0" w:space="0" w:color="auto"/>
            <w:bottom w:val="none" w:sz="0" w:space="0" w:color="auto"/>
            <w:right w:val="none" w:sz="0" w:space="0" w:color="auto"/>
          </w:divBdr>
        </w:div>
        <w:div w:id="1630822170">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Email_Discussions/RAN2/%5BMisc%5D/ASN1%20review/Rel-17%202022-06%20Phase%201/38331/ASN1%20Review%20file/38331%20Rel17%20ASN1%20review%20Ph1%20v169.docx"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cp:revision>
  <cp:lastPrinted>2009-10-21T14:47:00Z</cp:lastPrinted>
  <dcterms:created xsi:type="dcterms:W3CDTF">2022-04-25T03:06:00Z</dcterms:created>
  <dcterms:modified xsi:type="dcterms:W3CDTF">2022-04-25T17:33:00Z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